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1BC99" w14:textId="27CCCF9D" w:rsidR="009948D7" w:rsidRPr="009948D7" w:rsidRDefault="009948D7" w:rsidP="007961A5">
      <w:pPr>
        <w:jc w:val="center"/>
        <w:rPr>
          <w:b/>
          <w:color w:val="215E99" w:themeColor="text2" w:themeTint="BF"/>
          <w:sz w:val="64"/>
          <w:szCs w:val="64"/>
          <w:u w:val="single"/>
        </w:rPr>
      </w:pPr>
    </w:p>
    <w:p w14:paraId="4B80C16D" w14:textId="172F42F1" w:rsidR="00BD2CCF" w:rsidRDefault="00E853D6" w:rsidP="005F029C">
      <w:pPr>
        <w:rPr>
          <w:rFonts w:ascii="Arial" w:hAnsi="Arial" w:cs="Arial"/>
          <w:b/>
          <w:color w:val="000000" w:themeColor="text1"/>
          <w:sz w:val="76"/>
          <w:szCs w:val="76"/>
        </w:rPr>
      </w:pPr>
      <w:r>
        <w:rPr>
          <w:rFonts w:ascii="Arial" w:hAnsi="Arial" w:cs="Arial"/>
          <w:b/>
          <w:color w:val="000000" w:themeColor="text1"/>
          <w:sz w:val="76"/>
          <w:szCs w:val="76"/>
        </w:rPr>
        <w:t>Terms of reference (template)</w:t>
      </w:r>
    </w:p>
    <w:p w14:paraId="193EBE63" w14:textId="34F6482E" w:rsidR="00E853D6" w:rsidRDefault="00E853D6" w:rsidP="005F029C">
      <w:pPr>
        <w:rPr>
          <w:rFonts w:ascii="Arial" w:hAnsi="Arial" w:cs="Arial"/>
          <w:b/>
          <w:color w:val="215E99" w:themeColor="text2" w:themeTint="BF"/>
          <w:sz w:val="80"/>
          <w:szCs w:val="80"/>
        </w:rPr>
      </w:pPr>
      <w:r>
        <w:rPr>
          <w:rFonts w:ascii="Arial" w:hAnsi="Arial" w:cs="Arial"/>
          <w:b/>
          <w:color w:val="000000" w:themeColor="text1"/>
          <w:sz w:val="76"/>
          <w:szCs w:val="76"/>
        </w:rPr>
        <w:t>Smokefree NHS Trust Steering Group</w:t>
      </w:r>
    </w:p>
    <w:p w14:paraId="713D77B9" w14:textId="673BE9EB" w:rsidR="00BD2CCF" w:rsidRDefault="005F029C" w:rsidP="007961A5">
      <w:pPr>
        <w:jc w:val="center"/>
        <w:rPr>
          <w:rFonts w:ascii="Arial" w:hAnsi="Arial" w:cs="Arial"/>
          <w:b/>
          <w:color w:val="215E99" w:themeColor="text2" w:themeTint="BF"/>
          <w:sz w:val="80"/>
          <w:szCs w:val="80"/>
        </w:rPr>
      </w:pPr>
      <w:r>
        <w:rPr>
          <w:b/>
          <w:noProof/>
          <w:color w:val="215E99" w:themeColor="text2" w:themeTint="BF"/>
          <w:sz w:val="64"/>
          <w:szCs w:val="64"/>
          <w:u w:val="single"/>
        </w:rPr>
        <w:drawing>
          <wp:anchor distT="0" distB="0" distL="114300" distR="114300" simplePos="0" relativeHeight="251655168" behindDoc="1" locked="0" layoutInCell="1" allowOverlap="1" wp14:anchorId="69E96D6B" wp14:editId="6DE7E370">
            <wp:simplePos x="0" y="0"/>
            <wp:positionH relativeFrom="column">
              <wp:posOffset>-900430</wp:posOffset>
            </wp:positionH>
            <wp:positionV relativeFrom="paragraph">
              <wp:posOffset>0</wp:posOffset>
            </wp:positionV>
            <wp:extent cx="992505" cy="992505"/>
            <wp:effectExtent l="0" t="0" r="0" b="0"/>
            <wp:wrapNone/>
            <wp:docPr id="941102385"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2385" name="Picture 6" descr="A black background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2505" cy="992505"/>
                    </a:xfrm>
                    <a:prstGeom prst="rect">
                      <a:avLst/>
                    </a:prstGeom>
                  </pic:spPr>
                </pic:pic>
              </a:graphicData>
            </a:graphic>
            <wp14:sizeRelH relativeFrom="page">
              <wp14:pctWidth>0</wp14:pctWidth>
            </wp14:sizeRelH>
            <wp14:sizeRelV relativeFrom="page">
              <wp14:pctHeight>0</wp14:pctHeight>
            </wp14:sizeRelV>
          </wp:anchor>
        </w:drawing>
      </w:r>
    </w:p>
    <w:p w14:paraId="15140D92" w14:textId="68F1FF43" w:rsidR="00BD2CCF" w:rsidRDefault="005F029C" w:rsidP="007961A5">
      <w:pPr>
        <w:jc w:val="center"/>
        <w:rPr>
          <w:rFonts w:ascii="Arial" w:hAnsi="Arial" w:cs="Arial"/>
          <w:b/>
          <w:color w:val="215E99" w:themeColor="text2" w:themeTint="BF"/>
          <w:sz w:val="80"/>
          <w:szCs w:val="80"/>
        </w:rPr>
      </w:pPr>
      <w:r>
        <w:rPr>
          <w:rFonts w:ascii="Arial" w:hAnsi="Arial" w:cs="Arial"/>
          <w:noProof/>
          <w:sz w:val="80"/>
          <w:szCs w:val="80"/>
        </w:rPr>
        <w:drawing>
          <wp:anchor distT="0" distB="0" distL="114300" distR="114300" simplePos="0" relativeHeight="251658240" behindDoc="0" locked="0" layoutInCell="1" allowOverlap="1" wp14:anchorId="6A437563" wp14:editId="3B7AB7BF">
            <wp:simplePos x="0" y="0"/>
            <wp:positionH relativeFrom="margin">
              <wp:posOffset>-1325245</wp:posOffset>
            </wp:positionH>
            <wp:positionV relativeFrom="paragraph">
              <wp:posOffset>213995</wp:posOffset>
            </wp:positionV>
            <wp:extent cx="8375650" cy="5577205"/>
            <wp:effectExtent l="0" t="0" r="6350" b="4445"/>
            <wp:wrapNone/>
            <wp:docPr id="49847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75650" cy="557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CC68F" w14:textId="564A97FC" w:rsidR="002E0F18" w:rsidRDefault="002E0F18" w:rsidP="007961A5">
      <w:pPr>
        <w:jc w:val="center"/>
        <w:rPr>
          <w:rFonts w:ascii="Arial" w:hAnsi="Arial" w:cs="Arial"/>
          <w:sz w:val="80"/>
          <w:szCs w:val="80"/>
        </w:rPr>
      </w:pPr>
    </w:p>
    <w:p w14:paraId="28CAF718" w14:textId="3FC127CA" w:rsidR="00AD0A01" w:rsidRDefault="00AD0A01" w:rsidP="007961A5">
      <w:pPr>
        <w:jc w:val="center"/>
        <w:rPr>
          <w:rFonts w:ascii="Arial" w:hAnsi="Arial" w:cs="Arial"/>
          <w:sz w:val="80"/>
          <w:szCs w:val="80"/>
        </w:rPr>
      </w:pPr>
    </w:p>
    <w:p w14:paraId="7151A59D" w14:textId="56086274" w:rsidR="00AD0A01" w:rsidRDefault="00AD0A01" w:rsidP="007961A5">
      <w:pPr>
        <w:jc w:val="center"/>
        <w:rPr>
          <w:rFonts w:ascii="Arial" w:hAnsi="Arial" w:cs="Arial"/>
          <w:sz w:val="80"/>
          <w:szCs w:val="80"/>
        </w:rPr>
      </w:pPr>
    </w:p>
    <w:p w14:paraId="04C4A0FF" w14:textId="77777777" w:rsidR="005F029C" w:rsidRDefault="005F029C" w:rsidP="007961A5">
      <w:pPr>
        <w:jc w:val="center"/>
        <w:rPr>
          <w:rFonts w:ascii="Arial" w:hAnsi="Arial" w:cs="Arial"/>
          <w:sz w:val="80"/>
          <w:szCs w:val="80"/>
        </w:rPr>
      </w:pPr>
    </w:p>
    <w:p w14:paraId="59E363A1" w14:textId="2E3E78D3" w:rsidR="009A009B" w:rsidRDefault="009A009B" w:rsidP="009A009B">
      <w:pPr>
        <w:tabs>
          <w:tab w:val="right" w:pos="9026"/>
        </w:tabs>
        <w:spacing w:before="100" w:beforeAutospacing="1" w:after="240"/>
        <w:rPr>
          <w:rFonts w:ascii="Arial" w:hAnsi="Arial" w:cs="Arial"/>
          <w:b/>
          <w:color w:val="00A7FA"/>
          <w:sz w:val="32"/>
          <w:szCs w:val="32"/>
        </w:rPr>
      </w:pPr>
      <w:r>
        <w:rPr>
          <w:rFonts w:ascii="Arial" w:hAnsi="Arial" w:cs="Arial"/>
          <w:b/>
          <w:color w:val="00A7FA"/>
          <w:sz w:val="32"/>
          <w:szCs w:val="32"/>
        </w:rPr>
        <w:tab/>
      </w:r>
    </w:p>
    <w:p w14:paraId="551B702A" w14:textId="56C76BAD" w:rsidR="00E853D6" w:rsidRPr="005F029C" w:rsidRDefault="00E853D6" w:rsidP="005F029C">
      <w:pPr>
        <w:rPr>
          <w:rFonts w:ascii="Arial" w:hAnsi="Arial" w:cs="Arial"/>
          <w:sz w:val="32"/>
          <w:szCs w:val="32"/>
        </w:rPr>
      </w:pPr>
      <w:r w:rsidRPr="005F029C">
        <w:rPr>
          <w:rFonts w:ascii="Arial" w:hAnsi="Arial" w:cs="Arial"/>
          <w:b/>
          <w:bCs/>
          <w:color w:val="00B0F0"/>
          <w:sz w:val="32"/>
          <w:szCs w:val="32"/>
        </w:rPr>
        <w:lastRenderedPageBreak/>
        <w:t>1. Purpose</w:t>
      </w:r>
    </w:p>
    <w:p w14:paraId="18AAE5CF" w14:textId="77777777" w:rsidR="00E853D6" w:rsidRPr="005F029C" w:rsidRDefault="00E853D6" w:rsidP="00E853D6">
      <w:pPr>
        <w:widowControl w:val="0"/>
        <w:autoSpaceDE w:val="0"/>
        <w:autoSpaceDN w:val="0"/>
        <w:spacing w:after="0" w:line="276" w:lineRule="auto"/>
        <w:rPr>
          <w:rFonts w:ascii="Arial" w:hAnsi="Arial" w:cs="Arial"/>
        </w:rPr>
      </w:pPr>
      <w:r w:rsidRPr="005F029C">
        <w:rPr>
          <w:rFonts w:ascii="Arial" w:hAnsi="Arial" w:cs="Arial"/>
          <w:b/>
          <w:bCs/>
          <w:color w:val="00B0F0"/>
        </w:rPr>
        <w:t xml:space="preserve">1.1 </w:t>
      </w:r>
      <w:r w:rsidRPr="005F029C">
        <w:rPr>
          <w:rFonts w:ascii="Arial" w:hAnsi="Arial" w:cs="Arial"/>
        </w:rPr>
        <w:t>The role of the Smokefree Steering Group is to provide strategic direction and leadership, as well as focused attention and work on the planning, implementation, evaluation, communication, and sustainability of the Trust’s Smokefree Policy and supporting workstreams.   </w:t>
      </w:r>
    </w:p>
    <w:p w14:paraId="6F3EF4E9" w14:textId="77777777" w:rsidR="00E853D6" w:rsidRPr="005F029C" w:rsidRDefault="00E853D6" w:rsidP="00E853D6">
      <w:pPr>
        <w:widowControl w:val="0"/>
        <w:autoSpaceDE w:val="0"/>
        <w:autoSpaceDN w:val="0"/>
        <w:spacing w:after="0" w:line="276" w:lineRule="auto"/>
        <w:rPr>
          <w:rFonts w:ascii="Arial" w:hAnsi="Arial" w:cs="Arial"/>
          <w:b/>
          <w:bCs/>
          <w:sz w:val="28"/>
          <w:szCs w:val="28"/>
        </w:rPr>
      </w:pPr>
    </w:p>
    <w:p w14:paraId="5D46901F" w14:textId="77777777" w:rsidR="00E853D6" w:rsidRPr="005F029C" w:rsidRDefault="00E853D6" w:rsidP="00E853D6">
      <w:pPr>
        <w:widowControl w:val="0"/>
        <w:autoSpaceDE w:val="0"/>
        <w:autoSpaceDN w:val="0"/>
        <w:spacing w:after="120" w:line="240" w:lineRule="auto"/>
        <w:rPr>
          <w:rFonts w:ascii="Arial" w:hAnsi="Arial" w:cs="Arial"/>
          <w:b/>
          <w:bCs/>
          <w:color w:val="00B0F0"/>
          <w:sz w:val="32"/>
          <w:szCs w:val="32"/>
        </w:rPr>
      </w:pPr>
      <w:r w:rsidRPr="005F029C">
        <w:rPr>
          <w:rFonts w:ascii="Arial" w:hAnsi="Arial" w:cs="Arial"/>
          <w:b/>
          <w:bCs/>
          <w:color w:val="00B0F0"/>
          <w:sz w:val="32"/>
          <w:szCs w:val="32"/>
        </w:rPr>
        <w:t>2.  Scope and Duties </w:t>
      </w:r>
    </w:p>
    <w:p w14:paraId="7713CA4D" w14:textId="77777777" w:rsidR="00E853D6" w:rsidRPr="005F029C" w:rsidRDefault="00E853D6" w:rsidP="00E853D6">
      <w:pPr>
        <w:widowControl w:val="0"/>
        <w:autoSpaceDE w:val="0"/>
        <w:autoSpaceDN w:val="0"/>
        <w:spacing w:after="120" w:line="240" w:lineRule="auto"/>
        <w:rPr>
          <w:rFonts w:ascii="Arial" w:hAnsi="Arial" w:cs="Arial"/>
          <w:color w:val="0070C0"/>
        </w:rPr>
      </w:pPr>
      <w:r w:rsidRPr="005F029C">
        <w:rPr>
          <w:rFonts w:ascii="Arial" w:hAnsi="Arial" w:cs="Arial"/>
          <w:b/>
          <w:bCs/>
          <w:color w:val="00B0F0"/>
        </w:rPr>
        <w:t>2.1 Treating Tobacco Dependency and Smoking Cessation Services    </w:t>
      </w:r>
    </w:p>
    <w:p w14:paraId="4D44F265" w14:textId="77777777" w:rsidR="00E853D6" w:rsidRPr="005F029C" w:rsidRDefault="00E853D6" w:rsidP="00E853D6">
      <w:pPr>
        <w:pStyle w:val="ListParagraph"/>
        <w:numPr>
          <w:ilvl w:val="0"/>
          <w:numId w:val="49"/>
        </w:numPr>
        <w:spacing w:after="0" w:line="276" w:lineRule="auto"/>
        <w:rPr>
          <w:rFonts w:ascii="Arial" w:hAnsi="Arial" w:cs="Arial"/>
        </w:rPr>
      </w:pPr>
      <w:r w:rsidRPr="005F029C">
        <w:rPr>
          <w:rFonts w:ascii="Arial" w:hAnsi="Arial" w:cs="Arial"/>
        </w:rPr>
        <w:t>To oversee the development of a comprehensive strategy for the Trust to ensure that all inpatients and staff have rapid access to both pharmacotherapy and specialist support/interventions to stop smoking and that all other patients are supported to access community-based smoking cessation services.</w:t>
      </w:r>
    </w:p>
    <w:p w14:paraId="6913E16F" w14:textId="77777777" w:rsidR="00E853D6" w:rsidRPr="005F029C" w:rsidRDefault="00E853D6" w:rsidP="00E853D6">
      <w:pPr>
        <w:spacing w:after="0" w:line="276" w:lineRule="auto"/>
        <w:rPr>
          <w:rFonts w:ascii="Arial" w:hAnsi="Arial" w:cs="Arial"/>
        </w:rPr>
      </w:pPr>
    </w:p>
    <w:p w14:paraId="3ABC49DF" w14:textId="77777777" w:rsidR="00E853D6" w:rsidRPr="005F029C" w:rsidRDefault="00E853D6" w:rsidP="00E853D6">
      <w:pPr>
        <w:pStyle w:val="ListParagraph"/>
        <w:widowControl w:val="0"/>
        <w:numPr>
          <w:ilvl w:val="0"/>
          <w:numId w:val="49"/>
        </w:numPr>
        <w:autoSpaceDE w:val="0"/>
        <w:autoSpaceDN w:val="0"/>
        <w:spacing w:after="0" w:line="276" w:lineRule="auto"/>
        <w:rPr>
          <w:rFonts w:ascii="Arial" w:hAnsi="Arial" w:cs="Arial"/>
        </w:rPr>
      </w:pPr>
      <w:r w:rsidRPr="005F029C">
        <w:rPr>
          <w:rFonts w:ascii="Arial" w:hAnsi="Arial" w:cs="Arial"/>
        </w:rPr>
        <w:t>To ensure there is equity of access to evidence-based interventions and services for any person that smokes regardless of the location within</w:t>
      </w:r>
      <w:r w:rsidRPr="005F029C">
        <w:rPr>
          <w:rFonts w:ascii="Arial" w:hAnsi="Arial" w:cs="Arial"/>
          <w:b/>
          <w:bCs/>
        </w:rPr>
        <w:t xml:space="preserve"> </w:t>
      </w:r>
      <w:r w:rsidRPr="005F029C">
        <w:rPr>
          <w:rFonts w:ascii="Arial" w:hAnsi="Arial" w:cs="Arial"/>
        </w:rPr>
        <w:t>the Trust.</w:t>
      </w:r>
    </w:p>
    <w:p w14:paraId="646AD517" w14:textId="77777777" w:rsidR="00E853D6" w:rsidRPr="005F029C" w:rsidRDefault="00E853D6" w:rsidP="00E853D6">
      <w:pPr>
        <w:pStyle w:val="ListParagraph"/>
        <w:rPr>
          <w:rFonts w:ascii="Arial" w:hAnsi="Arial" w:cs="Arial"/>
        </w:rPr>
      </w:pPr>
    </w:p>
    <w:p w14:paraId="717DAE77" w14:textId="77777777" w:rsidR="00E853D6" w:rsidRPr="005F029C" w:rsidRDefault="00E853D6" w:rsidP="00E853D6">
      <w:pPr>
        <w:pStyle w:val="ListParagraph"/>
        <w:widowControl w:val="0"/>
        <w:numPr>
          <w:ilvl w:val="0"/>
          <w:numId w:val="49"/>
        </w:numPr>
        <w:autoSpaceDE w:val="0"/>
        <w:autoSpaceDN w:val="0"/>
        <w:spacing w:after="0" w:line="276" w:lineRule="auto"/>
        <w:rPr>
          <w:rFonts w:ascii="Arial" w:hAnsi="Arial" w:cs="Arial"/>
        </w:rPr>
      </w:pPr>
      <w:r w:rsidRPr="005F029C">
        <w:rPr>
          <w:rFonts w:ascii="Arial" w:hAnsi="Arial" w:cs="Arial"/>
        </w:rPr>
        <w:t>Oversee the performance of implementing treating tobacco dependency across the organisation including compliance with the NHS England data specification, data quality, and outcomes.</w:t>
      </w:r>
    </w:p>
    <w:p w14:paraId="7D9B06A2" w14:textId="77777777" w:rsidR="00E853D6" w:rsidRPr="005F029C" w:rsidRDefault="00E853D6" w:rsidP="00E853D6">
      <w:pPr>
        <w:pStyle w:val="ListParagraph"/>
        <w:rPr>
          <w:rFonts w:ascii="Arial" w:hAnsi="Arial" w:cs="Arial"/>
        </w:rPr>
      </w:pPr>
    </w:p>
    <w:p w14:paraId="3F5A7B59" w14:textId="77777777" w:rsidR="00E853D6" w:rsidRPr="005F029C" w:rsidRDefault="00E853D6" w:rsidP="00E853D6">
      <w:pPr>
        <w:pStyle w:val="ListParagraph"/>
        <w:widowControl w:val="0"/>
        <w:numPr>
          <w:ilvl w:val="0"/>
          <w:numId w:val="49"/>
        </w:numPr>
        <w:autoSpaceDE w:val="0"/>
        <w:autoSpaceDN w:val="0"/>
        <w:spacing w:after="0" w:line="276" w:lineRule="auto"/>
        <w:rPr>
          <w:rFonts w:ascii="Arial" w:hAnsi="Arial" w:cs="Arial"/>
        </w:rPr>
      </w:pPr>
      <w:r w:rsidRPr="005F029C">
        <w:rPr>
          <w:rFonts w:ascii="Arial" w:hAnsi="Arial" w:cs="Arial"/>
        </w:rPr>
        <w:t>To work in partnership with community smoking cessation commissioners and providers to ensure a seamless service between hospital and community.</w:t>
      </w:r>
    </w:p>
    <w:p w14:paraId="0D3AE0F9" w14:textId="77777777" w:rsidR="00E853D6" w:rsidRPr="005F029C" w:rsidRDefault="00E853D6" w:rsidP="00E853D6">
      <w:pPr>
        <w:widowControl w:val="0"/>
        <w:autoSpaceDE w:val="0"/>
        <w:autoSpaceDN w:val="0"/>
        <w:spacing w:after="0" w:line="276" w:lineRule="auto"/>
        <w:rPr>
          <w:rFonts w:ascii="Arial" w:hAnsi="Arial" w:cs="Arial"/>
        </w:rPr>
      </w:pPr>
    </w:p>
    <w:p w14:paraId="26D5698E" w14:textId="77777777" w:rsidR="00E853D6" w:rsidRPr="005F029C" w:rsidRDefault="00E853D6" w:rsidP="00E853D6">
      <w:pPr>
        <w:widowControl w:val="0"/>
        <w:autoSpaceDE w:val="0"/>
        <w:autoSpaceDN w:val="0"/>
        <w:spacing w:after="0" w:line="276" w:lineRule="auto"/>
        <w:rPr>
          <w:rFonts w:ascii="Arial" w:hAnsi="Arial" w:cs="Arial"/>
          <w:b/>
          <w:bCs/>
          <w:color w:val="00B0F0"/>
        </w:rPr>
      </w:pPr>
      <w:r w:rsidRPr="005F029C">
        <w:rPr>
          <w:rFonts w:ascii="Arial" w:hAnsi="Arial" w:cs="Arial"/>
          <w:b/>
          <w:bCs/>
          <w:color w:val="00B0F0"/>
        </w:rPr>
        <w:t>2.2 Smokefree premises and grounds</w:t>
      </w:r>
    </w:p>
    <w:p w14:paraId="643F2FCB" w14:textId="77777777" w:rsidR="00E853D6" w:rsidRPr="005F029C" w:rsidRDefault="00E853D6" w:rsidP="00E853D6">
      <w:pPr>
        <w:pStyle w:val="ListParagraph"/>
        <w:widowControl w:val="0"/>
        <w:numPr>
          <w:ilvl w:val="0"/>
          <w:numId w:val="50"/>
        </w:numPr>
        <w:autoSpaceDE w:val="0"/>
        <w:autoSpaceDN w:val="0"/>
        <w:spacing w:after="0" w:line="240" w:lineRule="auto"/>
        <w:rPr>
          <w:rFonts w:ascii="Arial" w:hAnsi="Arial" w:cs="Arial"/>
        </w:rPr>
      </w:pPr>
      <w:r w:rsidRPr="005F029C">
        <w:rPr>
          <w:rFonts w:ascii="Arial" w:hAnsi="Arial" w:cs="Arial"/>
        </w:rPr>
        <w:t>Review, develop, implement and evaluate a Smokefree Policy across the Trust that protects all patients, visitors, and staff from the harmful effects of tobacco smoke and supports any person that smokes to be smokefree on the hospital grounds.</w:t>
      </w:r>
      <w:r w:rsidRPr="005F029C">
        <w:rPr>
          <w:rFonts w:ascii="Arial" w:hAnsi="Arial" w:cs="Arial"/>
        </w:rPr>
        <w:br/>
      </w:r>
    </w:p>
    <w:p w14:paraId="67197C53" w14:textId="77777777" w:rsidR="00E853D6" w:rsidRPr="005F029C" w:rsidRDefault="00E853D6" w:rsidP="00E853D6">
      <w:pPr>
        <w:pStyle w:val="ListParagraph"/>
        <w:numPr>
          <w:ilvl w:val="0"/>
          <w:numId w:val="50"/>
        </w:numPr>
        <w:spacing w:after="0" w:line="276" w:lineRule="auto"/>
        <w:rPr>
          <w:rFonts w:ascii="Arial" w:hAnsi="Arial" w:cs="Arial"/>
        </w:rPr>
      </w:pPr>
      <w:r w:rsidRPr="005F029C">
        <w:rPr>
          <w:rFonts w:ascii="Arial" w:hAnsi="Arial" w:cs="Arial"/>
        </w:rPr>
        <w:t>To ensure the development of initiatives and programmes of work to protect all patients, visitors, and staff from the harmful effects of second and third-hand tobacco smoke and support smokers to be smokefree on the hospital grounds.     </w:t>
      </w:r>
    </w:p>
    <w:p w14:paraId="57C36679" w14:textId="77777777" w:rsidR="00E853D6" w:rsidRPr="005F029C" w:rsidRDefault="00E853D6" w:rsidP="00E853D6">
      <w:pPr>
        <w:pStyle w:val="ListParagraph"/>
        <w:spacing w:after="0" w:line="276" w:lineRule="auto"/>
        <w:rPr>
          <w:rFonts w:ascii="Arial" w:hAnsi="Arial" w:cs="Arial"/>
        </w:rPr>
      </w:pPr>
    </w:p>
    <w:p w14:paraId="7E3F267D" w14:textId="77777777" w:rsidR="00E853D6" w:rsidRPr="005F029C" w:rsidRDefault="00E853D6" w:rsidP="00E853D6">
      <w:pPr>
        <w:pStyle w:val="ListParagraph"/>
        <w:widowControl w:val="0"/>
        <w:numPr>
          <w:ilvl w:val="0"/>
          <w:numId w:val="50"/>
        </w:numPr>
        <w:autoSpaceDE w:val="0"/>
        <w:autoSpaceDN w:val="0"/>
        <w:spacing w:after="0" w:line="240" w:lineRule="auto"/>
        <w:rPr>
          <w:rFonts w:ascii="Arial" w:hAnsi="Arial" w:cs="Arial"/>
        </w:rPr>
      </w:pPr>
      <w:r w:rsidRPr="005F029C">
        <w:rPr>
          <w:rFonts w:ascii="Arial" w:hAnsi="Arial" w:cs="Arial"/>
        </w:rPr>
        <w:t>Make a clear distinction between smoking and vaping, the latter being an evidenced treatment for people with a dependence to tobacco and support all people that use this intervention as part of an individualised treatment plan to be smokefree.     </w:t>
      </w:r>
      <w:r w:rsidRPr="005F029C">
        <w:rPr>
          <w:rFonts w:ascii="Arial" w:hAnsi="Arial" w:cs="Arial"/>
        </w:rPr>
        <w:br/>
      </w:r>
    </w:p>
    <w:p w14:paraId="57B49740" w14:textId="77777777" w:rsidR="00E853D6" w:rsidRPr="005F029C" w:rsidRDefault="00E853D6" w:rsidP="00E853D6">
      <w:pPr>
        <w:pStyle w:val="ListParagraph"/>
        <w:widowControl w:val="0"/>
        <w:numPr>
          <w:ilvl w:val="0"/>
          <w:numId w:val="50"/>
        </w:numPr>
        <w:autoSpaceDE w:val="0"/>
        <w:autoSpaceDN w:val="0"/>
        <w:spacing w:after="0" w:line="240" w:lineRule="auto"/>
        <w:rPr>
          <w:rFonts w:ascii="Arial" w:hAnsi="Arial" w:cs="Arial"/>
        </w:rPr>
      </w:pPr>
      <w:r w:rsidRPr="005F029C">
        <w:rPr>
          <w:rFonts w:ascii="Arial" w:hAnsi="Arial" w:cs="Arial"/>
        </w:rPr>
        <w:t>Develop a comprehensive and effective smokefree Communication Strategy. </w:t>
      </w:r>
      <w:r w:rsidRPr="005F029C">
        <w:rPr>
          <w:rFonts w:ascii="Arial" w:hAnsi="Arial" w:cs="Arial"/>
        </w:rPr>
        <w:br/>
      </w:r>
    </w:p>
    <w:p w14:paraId="461B463F" w14:textId="77777777" w:rsidR="00E853D6" w:rsidRPr="005F029C" w:rsidRDefault="00E853D6" w:rsidP="00E853D6">
      <w:pPr>
        <w:pStyle w:val="ListParagraph"/>
        <w:widowControl w:val="0"/>
        <w:numPr>
          <w:ilvl w:val="0"/>
          <w:numId w:val="50"/>
        </w:numPr>
        <w:autoSpaceDE w:val="0"/>
        <w:autoSpaceDN w:val="0"/>
        <w:spacing w:after="0" w:line="240" w:lineRule="auto"/>
        <w:rPr>
          <w:rFonts w:ascii="Arial" w:hAnsi="Arial" w:cs="Arial"/>
        </w:rPr>
      </w:pPr>
      <w:r w:rsidRPr="005F029C">
        <w:rPr>
          <w:rFonts w:ascii="Arial" w:hAnsi="Arial" w:cs="Arial"/>
        </w:rPr>
        <w:t>Engage key stakeholders in discussions on challenges, opportunities, and implementation strategies.</w:t>
      </w:r>
    </w:p>
    <w:p w14:paraId="1F62AA1E" w14:textId="77777777" w:rsidR="00E853D6" w:rsidRPr="005F029C" w:rsidRDefault="00E853D6" w:rsidP="00E853D6">
      <w:pPr>
        <w:widowControl w:val="0"/>
        <w:autoSpaceDE w:val="0"/>
        <w:autoSpaceDN w:val="0"/>
        <w:spacing w:after="0" w:line="240" w:lineRule="auto"/>
        <w:rPr>
          <w:rFonts w:ascii="Arial" w:hAnsi="Arial" w:cs="Arial"/>
        </w:rPr>
      </w:pPr>
    </w:p>
    <w:p w14:paraId="27250276" w14:textId="77777777" w:rsidR="00E853D6" w:rsidRPr="005F029C" w:rsidRDefault="00E853D6" w:rsidP="00E853D6">
      <w:pPr>
        <w:rPr>
          <w:rFonts w:ascii="Arial" w:hAnsi="Arial" w:cs="Arial"/>
          <w:b/>
          <w:bCs/>
          <w:color w:val="00B0F0"/>
          <w:sz w:val="32"/>
          <w:szCs w:val="32"/>
        </w:rPr>
      </w:pPr>
      <w:r w:rsidRPr="005F029C">
        <w:rPr>
          <w:rFonts w:ascii="Arial" w:hAnsi="Arial" w:cs="Arial"/>
          <w:b/>
          <w:bCs/>
          <w:color w:val="00B0F0"/>
          <w:sz w:val="32"/>
          <w:szCs w:val="32"/>
        </w:rPr>
        <w:t>3.  Membership</w:t>
      </w:r>
    </w:p>
    <w:p w14:paraId="51DC403C" w14:textId="77777777" w:rsidR="00E853D6" w:rsidRPr="005F029C" w:rsidRDefault="00E853D6" w:rsidP="00E853D6">
      <w:pPr>
        <w:spacing w:after="120" w:line="240" w:lineRule="auto"/>
        <w:rPr>
          <w:rFonts w:ascii="Arial" w:hAnsi="Arial" w:cs="Arial"/>
          <w:color w:val="0070C0"/>
        </w:rPr>
      </w:pPr>
      <w:r w:rsidRPr="005F029C">
        <w:rPr>
          <w:rFonts w:ascii="Arial" w:hAnsi="Arial" w:cs="Arial"/>
          <w:b/>
          <w:bCs/>
          <w:color w:val="00B0F0"/>
        </w:rPr>
        <w:t>3.1</w:t>
      </w:r>
      <w:r w:rsidRPr="005F029C">
        <w:rPr>
          <w:rFonts w:ascii="Arial" w:hAnsi="Arial" w:cs="Arial"/>
          <w:color w:val="00B0F0"/>
        </w:rPr>
        <w:t xml:space="preserve"> </w:t>
      </w:r>
      <w:r w:rsidRPr="005F029C">
        <w:rPr>
          <w:rFonts w:ascii="Arial" w:hAnsi="Arial" w:cs="Arial"/>
          <w:b/>
          <w:bCs/>
          <w:color w:val="00B0F0"/>
        </w:rPr>
        <w:t>The Steering Group will comprise:</w:t>
      </w:r>
      <w:r w:rsidRPr="005F029C">
        <w:rPr>
          <w:rFonts w:ascii="Arial" w:hAnsi="Arial" w:cs="Arial"/>
          <w:color w:val="00B0F0"/>
        </w:rPr>
        <w:t>  </w:t>
      </w:r>
    </w:p>
    <w:p w14:paraId="09990FB2"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bookmarkStart w:id="0" w:name="_Toc172146162"/>
      <w:r w:rsidRPr="005F029C">
        <w:rPr>
          <w:rFonts w:ascii="Arial" w:hAnsi="Arial" w:cs="Arial"/>
        </w:rPr>
        <w:t>Executive/Senior Manager (Chair) </w:t>
      </w:r>
    </w:p>
    <w:p w14:paraId="4FFBE798" w14:textId="77777777" w:rsidR="00E853D6" w:rsidRPr="005F029C" w:rsidRDefault="00E853D6" w:rsidP="00E853D6">
      <w:pPr>
        <w:widowControl w:val="0"/>
        <w:numPr>
          <w:ilvl w:val="0"/>
          <w:numId w:val="48"/>
        </w:numPr>
        <w:autoSpaceDE w:val="0"/>
        <w:autoSpaceDN w:val="0"/>
        <w:spacing w:after="0" w:line="276" w:lineRule="auto"/>
        <w:rPr>
          <w:rFonts w:ascii="Arial" w:hAnsi="Arial" w:cs="Arial"/>
          <w:lang w:val="en-US"/>
        </w:rPr>
      </w:pPr>
      <w:r w:rsidRPr="005F029C">
        <w:rPr>
          <w:rFonts w:ascii="Arial" w:hAnsi="Arial" w:cs="Arial"/>
        </w:rPr>
        <w:t>Chief Nurse/Medical Director (Co-Chair)</w:t>
      </w:r>
      <w:r w:rsidRPr="005F029C">
        <w:rPr>
          <w:rFonts w:ascii="Arial" w:hAnsi="Arial" w:cs="Arial"/>
          <w:lang w:val="en-US"/>
        </w:rPr>
        <w:t> </w:t>
      </w:r>
    </w:p>
    <w:p w14:paraId="0DF09A73"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Lead Clinician for Treating Tobacco Dependency (Consultant, Vice-chair) </w:t>
      </w:r>
    </w:p>
    <w:p w14:paraId="6261D44A"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Lead Nurse for Treating Tobacco Dependency  </w:t>
      </w:r>
    </w:p>
    <w:p w14:paraId="5E1A02A8"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Director of Communications (or nominated representative) </w:t>
      </w:r>
    </w:p>
    <w:p w14:paraId="26E4D6D3"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Director of Estates (or nominated representative)   </w:t>
      </w:r>
    </w:p>
    <w:p w14:paraId="341236CB"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Director of Human Resources (or nominated representative) </w:t>
      </w:r>
    </w:p>
    <w:p w14:paraId="39CCD0EE"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Employee Health and Wellbeing Lead </w:t>
      </w:r>
    </w:p>
    <w:p w14:paraId="0178035F"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Maternity / midwifery representation  </w:t>
      </w:r>
    </w:p>
    <w:p w14:paraId="7425FCDF"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Business Intelligence representative</w:t>
      </w:r>
    </w:p>
    <w:p w14:paraId="7062DB0A"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Mental Health Services representative  </w:t>
      </w:r>
    </w:p>
    <w:p w14:paraId="1B7A06E5"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Smokefree Hospital Programme Manager (if applicable) </w:t>
      </w:r>
    </w:p>
    <w:p w14:paraId="33674733" w14:textId="77777777" w:rsidR="00E853D6" w:rsidRPr="005F029C" w:rsidRDefault="00E853D6" w:rsidP="00E853D6">
      <w:pPr>
        <w:widowControl w:val="0"/>
        <w:numPr>
          <w:ilvl w:val="0"/>
          <w:numId w:val="48"/>
        </w:numPr>
        <w:autoSpaceDE w:val="0"/>
        <w:autoSpaceDN w:val="0"/>
        <w:spacing w:after="0" w:line="276" w:lineRule="auto"/>
        <w:rPr>
          <w:rFonts w:ascii="Arial" w:hAnsi="Arial" w:cs="Arial"/>
          <w:lang w:val="en-US"/>
        </w:rPr>
      </w:pPr>
      <w:r w:rsidRPr="005F029C">
        <w:rPr>
          <w:rFonts w:ascii="Arial" w:hAnsi="Arial" w:cs="Arial"/>
        </w:rPr>
        <w:t>Staff Side representative (if applicable)</w:t>
      </w:r>
      <w:r w:rsidRPr="005F029C">
        <w:rPr>
          <w:rFonts w:ascii="Arial" w:hAnsi="Arial" w:cs="Arial"/>
          <w:lang w:val="en-US"/>
        </w:rPr>
        <w:t> </w:t>
      </w:r>
    </w:p>
    <w:p w14:paraId="1C23385C" w14:textId="77777777" w:rsidR="00E853D6" w:rsidRPr="005F029C" w:rsidRDefault="00E853D6" w:rsidP="00E853D6">
      <w:pPr>
        <w:widowControl w:val="0"/>
        <w:numPr>
          <w:ilvl w:val="0"/>
          <w:numId w:val="48"/>
        </w:numPr>
        <w:autoSpaceDE w:val="0"/>
        <w:autoSpaceDN w:val="0"/>
        <w:spacing w:after="0" w:line="276" w:lineRule="auto"/>
        <w:rPr>
          <w:rFonts w:ascii="Arial" w:hAnsi="Arial" w:cs="Arial"/>
        </w:rPr>
      </w:pPr>
      <w:r w:rsidRPr="005F029C">
        <w:rPr>
          <w:rFonts w:ascii="Arial" w:hAnsi="Arial" w:cs="Arial"/>
        </w:rPr>
        <w:t>Administrative Support  </w:t>
      </w:r>
    </w:p>
    <w:p w14:paraId="0E35EA2E" w14:textId="77777777" w:rsidR="00E853D6" w:rsidRPr="005F029C" w:rsidRDefault="00E853D6" w:rsidP="00E853D6">
      <w:pPr>
        <w:widowControl w:val="0"/>
        <w:numPr>
          <w:ilvl w:val="0"/>
          <w:numId w:val="48"/>
        </w:numPr>
        <w:autoSpaceDE w:val="0"/>
        <w:autoSpaceDN w:val="0"/>
        <w:spacing w:after="0" w:line="276" w:lineRule="auto"/>
        <w:rPr>
          <w:rFonts w:ascii="Arial" w:hAnsi="Arial" w:cs="Arial"/>
          <w:lang w:val="en-US"/>
        </w:rPr>
      </w:pPr>
      <w:r w:rsidRPr="005F029C">
        <w:rPr>
          <w:rFonts w:ascii="Arial" w:hAnsi="Arial" w:cs="Arial"/>
        </w:rPr>
        <w:t>Local Authority Tobacco Commissioner(s)</w:t>
      </w:r>
      <w:r w:rsidRPr="005F029C">
        <w:rPr>
          <w:rFonts w:ascii="Arial" w:hAnsi="Arial" w:cs="Arial"/>
          <w:lang w:val="en-US"/>
        </w:rPr>
        <w:t> </w:t>
      </w:r>
    </w:p>
    <w:p w14:paraId="4565A87F" w14:textId="77777777" w:rsidR="00E853D6" w:rsidRPr="005F029C" w:rsidRDefault="00E853D6" w:rsidP="00E853D6">
      <w:pPr>
        <w:widowControl w:val="0"/>
        <w:numPr>
          <w:ilvl w:val="0"/>
          <w:numId w:val="48"/>
        </w:numPr>
        <w:autoSpaceDE w:val="0"/>
        <w:autoSpaceDN w:val="0"/>
        <w:spacing w:after="0" w:line="276" w:lineRule="auto"/>
        <w:rPr>
          <w:rFonts w:ascii="Arial" w:hAnsi="Arial" w:cs="Arial"/>
          <w:lang w:val="en-US"/>
        </w:rPr>
      </w:pPr>
      <w:r w:rsidRPr="005F029C">
        <w:rPr>
          <w:rFonts w:ascii="Arial" w:hAnsi="Arial" w:cs="Arial"/>
          <w:lang w:val="en-US"/>
        </w:rPr>
        <w:t>Community smoking cessation provider(s)</w:t>
      </w:r>
    </w:p>
    <w:p w14:paraId="67FDFC68" w14:textId="77777777" w:rsidR="00E853D6" w:rsidRPr="005F029C" w:rsidRDefault="00E853D6" w:rsidP="00E853D6">
      <w:pPr>
        <w:widowControl w:val="0"/>
        <w:numPr>
          <w:ilvl w:val="0"/>
          <w:numId w:val="48"/>
        </w:numPr>
        <w:autoSpaceDE w:val="0"/>
        <w:autoSpaceDN w:val="0"/>
        <w:spacing w:after="0" w:line="276" w:lineRule="auto"/>
        <w:rPr>
          <w:rFonts w:ascii="Arial" w:hAnsi="Arial" w:cs="Arial"/>
          <w:lang w:val="en-US"/>
        </w:rPr>
      </w:pPr>
      <w:r w:rsidRPr="005F029C">
        <w:rPr>
          <w:rFonts w:ascii="Arial" w:hAnsi="Arial" w:cs="Arial"/>
        </w:rPr>
        <w:t xml:space="preserve">NHS Cheshire and Merseyside Tobacco Dependency Programme representative </w:t>
      </w:r>
      <w:r w:rsidRPr="005F029C">
        <w:rPr>
          <w:rFonts w:ascii="Arial" w:hAnsi="Arial" w:cs="Arial"/>
          <w:lang w:val="en-US"/>
        </w:rPr>
        <w:t> </w:t>
      </w:r>
      <w:r w:rsidRPr="005F029C">
        <w:rPr>
          <w:rFonts w:ascii="Arial" w:hAnsi="Arial" w:cs="Arial"/>
          <w:lang w:val="en-US"/>
        </w:rPr>
        <w:br/>
      </w:r>
    </w:p>
    <w:bookmarkEnd w:id="0"/>
    <w:p w14:paraId="15C90DAE" w14:textId="77777777" w:rsidR="00E853D6" w:rsidRPr="005F029C" w:rsidRDefault="00E853D6" w:rsidP="00E853D6">
      <w:pPr>
        <w:rPr>
          <w:rFonts w:ascii="Arial" w:eastAsiaTheme="majorEastAsia" w:hAnsi="Arial" w:cs="Arial"/>
          <w:bCs/>
          <w:color w:val="0F4761" w:themeColor="accent1" w:themeShade="BF"/>
          <w:sz w:val="40"/>
          <w:szCs w:val="40"/>
        </w:rPr>
      </w:pPr>
      <w:r w:rsidRPr="005F029C">
        <w:rPr>
          <w:rFonts w:ascii="Arial" w:hAnsi="Arial" w:cs="Arial"/>
          <w:b/>
          <w:bCs/>
          <w:color w:val="00B0F0"/>
        </w:rPr>
        <w:t>3.2</w:t>
      </w:r>
      <w:r w:rsidRPr="005F029C">
        <w:rPr>
          <w:rFonts w:ascii="Arial" w:hAnsi="Arial" w:cs="Arial"/>
          <w:color w:val="00B0F0"/>
        </w:rPr>
        <w:t xml:space="preserve"> </w:t>
      </w:r>
      <w:r w:rsidRPr="005F029C">
        <w:rPr>
          <w:rFonts w:ascii="Arial" w:hAnsi="Arial" w:cs="Arial"/>
        </w:rPr>
        <w:t>Members will be co-opted to the Steering Group, if necessary.  </w:t>
      </w:r>
    </w:p>
    <w:p w14:paraId="5D1E9544" w14:textId="77777777" w:rsidR="00E853D6" w:rsidRPr="005F029C" w:rsidRDefault="00E853D6" w:rsidP="00E853D6">
      <w:pPr>
        <w:spacing w:after="0" w:line="257" w:lineRule="auto"/>
        <w:rPr>
          <w:rFonts w:ascii="Arial" w:hAnsi="Arial" w:cs="Arial"/>
        </w:rPr>
      </w:pPr>
      <w:r w:rsidRPr="005F029C">
        <w:rPr>
          <w:rFonts w:ascii="Arial" w:hAnsi="Arial" w:cs="Arial"/>
          <w:b/>
          <w:bCs/>
          <w:color w:val="00B0F0"/>
        </w:rPr>
        <w:t>3.3</w:t>
      </w:r>
      <w:r w:rsidRPr="005F029C">
        <w:rPr>
          <w:rFonts w:ascii="Arial" w:hAnsi="Arial" w:cs="Arial"/>
          <w:color w:val="00B0F0"/>
        </w:rPr>
        <w:t xml:space="preserve"> </w:t>
      </w:r>
      <w:r w:rsidRPr="005F029C">
        <w:rPr>
          <w:rFonts w:ascii="Arial" w:hAnsi="Arial" w:cs="Arial"/>
        </w:rPr>
        <w:t xml:space="preserve">No business shall be conducted unless four members (inc. the Chair or </w:t>
      </w:r>
      <w:r w:rsidRPr="005F029C">
        <w:rPr>
          <w:rFonts w:ascii="Arial" w:hAnsi="Arial" w:cs="Arial"/>
        </w:rPr>
        <w:br/>
        <w:t xml:space="preserve">      Vice-Chair) are present.  </w:t>
      </w:r>
      <w:r w:rsidRPr="005F029C">
        <w:rPr>
          <w:rFonts w:ascii="Arial" w:hAnsi="Arial" w:cs="Arial"/>
          <w:b/>
          <w:bCs/>
          <w:color w:val="000000" w:themeColor="text1"/>
        </w:rPr>
        <w:br/>
      </w:r>
    </w:p>
    <w:p w14:paraId="79512F5C" w14:textId="77777777" w:rsidR="00E853D6" w:rsidRPr="005F029C" w:rsidRDefault="00E853D6" w:rsidP="00E853D6">
      <w:pPr>
        <w:widowControl w:val="0"/>
        <w:autoSpaceDE w:val="0"/>
        <w:autoSpaceDN w:val="0"/>
        <w:spacing w:after="0" w:line="276" w:lineRule="auto"/>
        <w:rPr>
          <w:rFonts w:ascii="Arial" w:hAnsi="Arial" w:cs="Arial"/>
          <w:color w:val="00B0F0"/>
          <w:sz w:val="32"/>
          <w:szCs w:val="32"/>
        </w:rPr>
      </w:pPr>
      <w:r w:rsidRPr="005F029C">
        <w:rPr>
          <w:rFonts w:ascii="Arial" w:hAnsi="Arial" w:cs="Arial"/>
          <w:b/>
          <w:bCs/>
          <w:color w:val="00B0F0"/>
          <w:sz w:val="32"/>
          <w:szCs w:val="32"/>
        </w:rPr>
        <w:t>4.  Frequency of Meetings  </w:t>
      </w:r>
      <w:r w:rsidRPr="005F029C">
        <w:rPr>
          <w:rFonts w:ascii="Arial" w:hAnsi="Arial" w:cs="Arial"/>
          <w:color w:val="00B0F0"/>
          <w:sz w:val="32"/>
          <w:szCs w:val="32"/>
        </w:rPr>
        <w:t> </w:t>
      </w:r>
    </w:p>
    <w:p w14:paraId="3A92DE93" w14:textId="77777777" w:rsidR="00E853D6" w:rsidRPr="005F029C" w:rsidRDefault="00E853D6" w:rsidP="00E853D6">
      <w:pPr>
        <w:widowControl w:val="0"/>
        <w:autoSpaceDE w:val="0"/>
        <w:autoSpaceDN w:val="0"/>
        <w:spacing w:after="0" w:line="276" w:lineRule="auto"/>
        <w:rPr>
          <w:rFonts w:ascii="Arial" w:hAnsi="Arial" w:cs="Arial"/>
        </w:rPr>
      </w:pPr>
      <w:r w:rsidRPr="005F029C">
        <w:rPr>
          <w:rFonts w:ascii="Arial" w:hAnsi="Arial" w:cs="Arial"/>
          <w:b/>
          <w:bCs/>
          <w:color w:val="00B0F0"/>
        </w:rPr>
        <w:t>4.1</w:t>
      </w:r>
      <w:r w:rsidRPr="005F029C">
        <w:rPr>
          <w:rFonts w:ascii="Arial" w:hAnsi="Arial" w:cs="Arial"/>
          <w:color w:val="00B0F0"/>
        </w:rPr>
        <w:t xml:space="preserve"> </w:t>
      </w:r>
      <w:r w:rsidRPr="005F029C">
        <w:rPr>
          <w:rFonts w:ascii="Arial" w:hAnsi="Arial" w:cs="Arial"/>
        </w:rPr>
        <w:t>The Steering Group shall meet bi-monthly. </w:t>
      </w:r>
    </w:p>
    <w:p w14:paraId="2F717483" w14:textId="77777777" w:rsidR="00E853D6" w:rsidRPr="005F029C" w:rsidRDefault="00E853D6" w:rsidP="00E853D6">
      <w:pPr>
        <w:widowControl w:val="0"/>
        <w:autoSpaceDE w:val="0"/>
        <w:autoSpaceDN w:val="0"/>
        <w:spacing w:after="0" w:line="276" w:lineRule="auto"/>
        <w:rPr>
          <w:rFonts w:ascii="Arial" w:hAnsi="Arial" w:cs="Arial"/>
        </w:rPr>
      </w:pPr>
    </w:p>
    <w:p w14:paraId="2E8F8787" w14:textId="77777777" w:rsidR="00E853D6" w:rsidRPr="005F029C" w:rsidRDefault="00E853D6" w:rsidP="00E853D6">
      <w:pPr>
        <w:rPr>
          <w:rFonts w:ascii="Arial" w:hAnsi="Arial" w:cs="Arial"/>
          <w:b/>
          <w:bCs/>
          <w:color w:val="00B0F0"/>
          <w:sz w:val="32"/>
          <w:szCs w:val="32"/>
        </w:rPr>
      </w:pPr>
      <w:r w:rsidRPr="005F029C">
        <w:rPr>
          <w:rFonts w:ascii="Arial" w:hAnsi="Arial" w:cs="Arial"/>
          <w:b/>
          <w:bCs/>
          <w:color w:val="00B0F0"/>
          <w:sz w:val="32"/>
          <w:szCs w:val="32"/>
        </w:rPr>
        <w:t>5. Reporting</w:t>
      </w:r>
    </w:p>
    <w:p w14:paraId="534F19E3" w14:textId="77777777" w:rsidR="00E853D6" w:rsidRPr="005F029C" w:rsidRDefault="00E853D6" w:rsidP="00E853D6">
      <w:pPr>
        <w:rPr>
          <w:rFonts w:ascii="Arial" w:hAnsi="Arial" w:cs="Arial"/>
        </w:rPr>
      </w:pPr>
      <w:r w:rsidRPr="005F029C">
        <w:rPr>
          <w:rFonts w:ascii="Arial" w:hAnsi="Arial" w:cs="Arial"/>
          <w:b/>
          <w:bCs/>
          <w:color w:val="00B0F0"/>
        </w:rPr>
        <w:t>5.1</w:t>
      </w:r>
      <w:r w:rsidRPr="005F029C">
        <w:rPr>
          <w:rFonts w:ascii="Arial" w:hAnsi="Arial" w:cs="Arial"/>
          <w:color w:val="00B0F0"/>
        </w:rPr>
        <w:t xml:space="preserve"> </w:t>
      </w:r>
      <w:r w:rsidRPr="005F029C">
        <w:rPr>
          <w:rFonts w:ascii="Arial" w:hAnsi="Arial" w:cs="Arial"/>
        </w:rPr>
        <w:t>The Smokefree steering group will report delivery of its objectives into the (INSERT REVEVANT COMMITTE ACCORDING TO AGREED GOVERNANCE)</w:t>
      </w:r>
    </w:p>
    <w:p w14:paraId="1CA0FD1F" w14:textId="77777777" w:rsidR="00E853D6" w:rsidRPr="005F029C" w:rsidRDefault="00E853D6" w:rsidP="00E853D6">
      <w:pPr>
        <w:rPr>
          <w:rFonts w:ascii="Arial" w:hAnsi="Arial" w:cs="Arial"/>
          <w:b/>
          <w:bCs/>
          <w:color w:val="00B0F0"/>
          <w:sz w:val="32"/>
          <w:szCs w:val="32"/>
        </w:rPr>
      </w:pPr>
      <w:r w:rsidRPr="005F029C">
        <w:rPr>
          <w:rFonts w:ascii="Arial" w:hAnsi="Arial" w:cs="Arial"/>
          <w:b/>
          <w:bCs/>
          <w:color w:val="00B0F0"/>
          <w:sz w:val="32"/>
          <w:szCs w:val="32"/>
        </w:rPr>
        <w:t> 6. Review </w:t>
      </w:r>
    </w:p>
    <w:p w14:paraId="3E566B3F" w14:textId="3A4C640D" w:rsidR="00A72F21" w:rsidRPr="00336FF7" w:rsidRDefault="00E853D6" w:rsidP="00336FF7">
      <w:pPr>
        <w:rPr>
          <w:rFonts w:ascii="Arial" w:hAnsi="Arial" w:cs="Arial"/>
        </w:rPr>
      </w:pPr>
      <w:r w:rsidRPr="005F029C">
        <w:rPr>
          <w:rFonts w:ascii="Arial" w:hAnsi="Arial" w:cs="Arial"/>
          <w:b/>
          <w:bCs/>
          <w:color w:val="00B0F0"/>
        </w:rPr>
        <w:t>6.1</w:t>
      </w:r>
      <w:r w:rsidRPr="005F029C">
        <w:rPr>
          <w:rFonts w:ascii="Arial" w:hAnsi="Arial" w:cs="Arial"/>
          <w:color w:val="00B0F0"/>
        </w:rPr>
        <w:t xml:space="preserve"> </w:t>
      </w:r>
      <w:r w:rsidRPr="005F029C">
        <w:rPr>
          <w:rFonts w:ascii="Arial" w:hAnsi="Arial" w:cs="Arial"/>
        </w:rPr>
        <w:t>These Terms of Reference will be reviewed at least annually.   </w:t>
      </w:r>
    </w:p>
    <w:sectPr w:rsidR="00A72F21" w:rsidRPr="00336FF7" w:rsidSect="00336FF7">
      <w:headerReference w:type="default" r:id="rId13"/>
      <w:footerReference w:type="default" r:id="rId14"/>
      <w:pgSz w:w="11906" w:h="16838"/>
      <w:pgMar w:top="1440" w:right="1440" w:bottom="1440" w:left="1440" w:header="136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82588" w14:textId="77777777" w:rsidR="00604EA5" w:rsidRDefault="00604EA5" w:rsidP="002E0F18">
      <w:pPr>
        <w:spacing w:after="0" w:line="240" w:lineRule="auto"/>
      </w:pPr>
      <w:r>
        <w:separator/>
      </w:r>
    </w:p>
  </w:endnote>
  <w:endnote w:type="continuationSeparator" w:id="0">
    <w:p w14:paraId="12199416" w14:textId="77777777" w:rsidR="00604EA5" w:rsidRDefault="00604EA5" w:rsidP="002E0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B03A1" w14:textId="58592B19" w:rsidR="00AD0A01" w:rsidRDefault="00AD0A01">
    <w:pPr>
      <w:pStyle w:val="Footer"/>
    </w:pPr>
    <w:r>
      <w:rPr>
        <w:rFonts w:ascii="Arial" w:hAnsi="Arial" w:cs="Arial"/>
        <w:noProof/>
        <w:sz w:val="80"/>
        <w:szCs w:val="80"/>
      </w:rPr>
      <w:drawing>
        <wp:anchor distT="0" distB="0" distL="114300" distR="114300" simplePos="0" relativeHeight="251652096" behindDoc="1" locked="0" layoutInCell="1" allowOverlap="1" wp14:anchorId="6FD7306D" wp14:editId="5FD75EC4">
          <wp:simplePos x="0" y="0"/>
          <wp:positionH relativeFrom="column">
            <wp:posOffset>-905161</wp:posOffset>
          </wp:positionH>
          <wp:positionV relativeFrom="paragraph">
            <wp:posOffset>-450871</wp:posOffset>
          </wp:positionV>
          <wp:extent cx="1075690" cy="1075690"/>
          <wp:effectExtent l="0" t="0" r="3810" b="3810"/>
          <wp:wrapTight wrapText="bothSides">
            <wp:wrapPolygon edited="0">
              <wp:start x="0" y="0"/>
              <wp:lineTo x="0" y="21421"/>
              <wp:lineTo x="21421" y="21421"/>
              <wp:lineTo x="21421" y="0"/>
              <wp:lineTo x="0" y="0"/>
            </wp:wrapPolygon>
          </wp:wrapTight>
          <wp:docPr id="102336684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48595" name="Picture 1" descr="A black background with white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5690" cy="1075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D1C11" w14:textId="77777777" w:rsidR="00604EA5" w:rsidRDefault="00604EA5" w:rsidP="002E0F18">
      <w:pPr>
        <w:spacing w:after="0" w:line="240" w:lineRule="auto"/>
      </w:pPr>
      <w:r>
        <w:separator/>
      </w:r>
    </w:p>
  </w:footnote>
  <w:footnote w:type="continuationSeparator" w:id="0">
    <w:p w14:paraId="775A7F78" w14:textId="77777777" w:rsidR="00604EA5" w:rsidRDefault="00604EA5" w:rsidP="002E0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B2C1" w14:textId="0D0F397B" w:rsidR="00AD0A01" w:rsidRDefault="00336FF7">
    <w:pPr>
      <w:pStyle w:val="Header"/>
    </w:pPr>
    <w:r w:rsidRPr="0002722C">
      <w:rPr>
        <w:noProof/>
      </w:rPr>
      <mc:AlternateContent>
        <mc:Choice Requires="wps">
          <w:drawing>
            <wp:anchor distT="0" distB="0" distL="114300" distR="114300" simplePos="0" relativeHeight="251662336" behindDoc="0" locked="0" layoutInCell="1" allowOverlap="1" wp14:anchorId="46D8496E" wp14:editId="0EDD8A12">
              <wp:simplePos x="0" y="0"/>
              <wp:positionH relativeFrom="column">
                <wp:posOffset>-689317</wp:posOffset>
              </wp:positionH>
              <wp:positionV relativeFrom="paragraph">
                <wp:posOffset>-864235</wp:posOffset>
              </wp:positionV>
              <wp:extent cx="266700" cy="1235808"/>
              <wp:effectExtent l="0" t="0" r="0" b="2540"/>
              <wp:wrapNone/>
              <wp:docPr id="17" name="bg object 17"/>
              <wp:cNvGraphicFramePr/>
              <a:graphic xmlns:a="http://schemas.openxmlformats.org/drawingml/2006/main">
                <a:graphicData uri="http://schemas.microsoft.com/office/word/2010/wordprocessingShape">
                  <wps:wsp>
                    <wps:cNvSpPr/>
                    <wps:spPr>
                      <a:xfrm>
                        <a:off x="0" y="0"/>
                        <a:ext cx="266700" cy="1235808"/>
                      </a:xfrm>
                      <a:custGeom>
                        <a:avLst/>
                        <a:gdLst/>
                        <a:ahLst/>
                        <a:cxnLst/>
                        <a:rect l="l" t="t" r="r" b="b"/>
                        <a:pathLst>
                          <a:path w="393065" h="1038860">
                            <a:moveTo>
                              <a:pt x="0" y="1038387"/>
                            </a:moveTo>
                            <a:lnTo>
                              <a:pt x="392658" y="1038387"/>
                            </a:lnTo>
                            <a:lnTo>
                              <a:pt x="392658" y="0"/>
                            </a:lnTo>
                            <a:lnTo>
                              <a:pt x="0" y="0"/>
                            </a:lnTo>
                            <a:lnTo>
                              <a:pt x="0" y="1038387"/>
                            </a:lnTo>
                            <a:close/>
                          </a:path>
                        </a:pathLst>
                      </a:custGeom>
                      <a:solidFill>
                        <a:srgbClr val="00000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120D00A" id="bg object 17" o:spid="_x0000_s1026" style="position:absolute;margin-left:-54.3pt;margin-top:-68.05pt;width:21pt;height:9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3065,103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" path="m,1038387r392658,l392658,,,,,1038387xe" fillcolor="black" stroked="f">
              <v:path arrowok="t"/>
            </v:shape>
          </w:pict>
        </mc:Fallback>
      </mc:AlternateContent>
    </w:r>
    <w:r w:rsidR="009A009B">
      <w:rPr>
        <w:rFonts w:ascii="Times New Roman"/>
        <w:noProof/>
        <w:sz w:val="64"/>
        <w:szCs w:val="64"/>
      </w:rPr>
      <w:drawing>
        <wp:anchor distT="0" distB="0" distL="114300" distR="114300" simplePos="0" relativeHeight="251682816" behindDoc="0" locked="0" layoutInCell="1" allowOverlap="1" wp14:anchorId="6F3DD8D6" wp14:editId="3493D550">
          <wp:simplePos x="0" y="0"/>
          <wp:positionH relativeFrom="column">
            <wp:posOffset>4271645</wp:posOffset>
          </wp:positionH>
          <wp:positionV relativeFrom="paragraph">
            <wp:posOffset>-569058</wp:posOffset>
          </wp:positionV>
          <wp:extent cx="2066925" cy="605155"/>
          <wp:effectExtent l="0" t="0" r="9525" b="4445"/>
          <wp:wrapNone/>
          <wp:docPr id="162943133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87393" name="Pictur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09B" w:rsidRPr="0002722C">
      <w:rPr>
        <w:noProof/>
      </w:rPr>
      <mc:AlternateContent>
        <mc:Choice Requires="wps">
          <w:drawing>
            <wp:anchor distT="0" distB="0" distL="114300" distR="114300" simplePos="0" relativeHeight="251641856" behindDoc="0" locked="0" layoutInCell="1" allowOverlap="1" wp14:anchorId="71F5C64F" wp14:editId="665202C1">
              <wp:simplePos x="0" y="0"/>
              <wp:positionH relativeFrom="column">
                <wp:posOffset>-685800</wp:posOffset>
              </wp:positionH>
              <wp:positionV relativeFrom="paragraph">
                <wp:posOffset>848995</wp:posOffset>
              </wp:positionV>
              <wp:extent cx="266700" cy="8023225"/>
              <wp:effectExtent l="0" t="0" r="0" b="0"/>
              <wp:wrapNone/>
              <wp:docPr id="16" name="bg object 16"/>
              <wp:cNvGraphicFramePr/>
              <a:graphic xmlns:a="http://schemas.openxmlformats.org/drawingml/2006/main">
                <a:graphicData uri="http://schemas.microsoft.com/office/word/2010/wordprocessingShape">
                  <wps:wsp>
                    <wps:cNvSpPr/>
                    <wps:spPr>
                      <a:xfrm>
                        <a:off x="0" y="0"/>
                        <a:ext cx="266700" cy="8023225"/>
                      </a:xfrm>
                      <a:custGeom>
                        <a:avLst/>
                        <a:gdLst/>
                        <a:ahLst/>
                        <a:cxnLst/>
                        <a:rect l="l" t="t" r="r" b="b"/>
                        <a:pathLst>
                          <a:path w="393065" h="9604375">
                            <a:moveTo>
                              <a:pt x="0" y="9604231"/>
                            </a:moveTo>
                            <a:lnTo>
                              <a:pt x="392658" y="9604231"/>
                            </a:lnTo>
                            <a:lnTo>
                              <a:pt x="392658" y="0"/>
                            </a:lnTo>
                            <a:lnTo>
                              <a:pt x="0" y="0"/>
                            </a:lnTo>
                            <a:lnTo>
                              <a:pt x="0" y="9604231"/>
                            </a:lnTo>
                            <a:close/>
                          </a:path>
                        </a:pathLst>
                      </a:custGeom>
                      <a:solidFill>
                        <a:srgbClr val="00000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7AC02B2" id="bg object 16" o:spid="_x0000_s1026" style="position:absolute;margin-left:-54pt;margin-top:66.85pt;width:21pt;height:63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3065,960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" path="m,9604231r392658,l392658,,,,,9604231xe" fillcolor="black" stroked="f">
              <v:path arrowok="t"/>
            </v:shape>
          </w:pict>
        </mc:Fallback>
      </mc:AlternateContent>
    </w:r>
    <w:r w:rsidR="009A009B">
      <w:rPr>
        <w:rFonts w:ascii="Arial" w:hAnsi="Arial" w:cs="Arial"/>
        <w:b/>
        <w:noProof/>
        <w:color w:val="00A7FA"/>
        <w:sz w:val="72"/>
        <w:szCs w:val="72"/>
      </w:rPr>
      <mc:AlternateContent>
        <mc:Choice Requires="wps">
          <w:drawing>
            <wp:anchor distT="0" distB="0" distL="114300" distR="114300" simplePos="0" relativeHeight="251672576" behindDoc="0" locked="0" layoutInCell="1" allowOverlap="1" wp14:anchorId="33ED111D" wp14:editId="4CFB0778">
              <wp:simplePos x="0" y="0"/>
              <wp:positionH relativeFrom="column">
                <wp:posOffset>-706755</wp:posOffset>
              </wp:positionH>
              <wp:positionV relativeFrom="paragraph">
                <wp:posOffset>444402</wp:posOffset>
              </wp:positionV>
              <wp:extent cx="342900" cy="342900"/>
              <wp:effectExtent l="0" t="0" r="0" b="0"/>
              <wp:wrapNone/>
              <wp:docPr id="506268117" name="Oval 1"/>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328AF5" id="Oval 1" o:spid="_x0000_s1026" style="position:absolute;margin-left:-55.65pt;margin-top:3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" fillcolor="#00b0f0" stroked="f" strokeweight="1pt">
              <v:stroke joinstyle="miter"/>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A blue tick on a black background&#10;&#10;&#10;&#10;AI-generated content may be incorrect." style="width:687.9pt;height:667.95pt;visibility:visible;mso-wrap-style:square" o:bullet="t">
        <v:imagedata r:id="rId1" o:title="A blue tick on a black background&#10;&#10;&#10;&#10;AI-generated content may be incorrect"/>
      </v:shape>
    </w:pict>
  </w:numPicBullet>
  <w:abstractNum w:abstractNumId="0" w15:restartNumberingAfterBreak="0">
    <w:nsid w:val="020A67F3"/>
    <w:multiLevelType w:val="multilevel"/>
    <w:tmpl w:val="C8168FAC"/>
    <w:lvl w:ilvl="0">
      <w:start w:val="1"/>
      <w:numFmt w:val="bullet"/>
      <w:lvlText w:val=""/>
      <w:lvlJc w:val="left"/>
      <w:pPr>
        <w:ind w:left="720" w:hanging="360"/>
      </w:pPr>
      <w:rPr>
        <w:rFonts w:ascii="Symbol" w:hAnsi="Symbol" w:hint="default"/>
        <w:color w:val="006AB4"/>
        <w:sz w:val="20"/>
      </w:rPr>
    </w:lvl>
    <w:lvl w:ilvl="1">
      <w:start w:val="1"/>
      <w:numFmt w:val="bullet"/>
      <w:lvlText w:val=""/>
      <w:lvlJc w:val="left"/>
      <w:pPr>
        <w:ind w:left="1440" w:hanging="360"/>
      </w:pPr>
      <w:rPr>
        <w:rFonts w:ascii="Symbol" w:hAnsi="Symbol" w:hint="default"/>
        <w:color w:val="006AB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968DF"/>
    <w:multiLevelType w:val="multilevel"/>
    <w:tmpl w:val="8690D09C"/>
    <w:lvl w:ilvl="0">
      <w:start w:val="1"/>
      <w:numFmt w:val="bullet"/>
      <w:lvlText w:val=""/>
      <w:lvlJc w:val="left"/>
      <w:pPr>
        <w:ind w:left="794" w:hanging="397"/>
      </w:pPr>
      <w:rPr>
        <w:rFonts w:ascii="Symbol" w:hAnsi="Symbol" w:hint="default"/>
        <w:color w:val="006AB4"/>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ptos" w:eastAsiaTheme="minorHAnsi" w:hAnsi="Apto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A30D7"/>
    <w:multiLevelType w:val="hybridMultilevel"/>
    <w:tmpl w:val="C90AFC42"/>
    <w:lvl w:ilvl="0" w:tplc="29C853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821DA"/>
    <w:multiLevelType w:val="hybridMultilevel"/>
    <w:tmpl w:val="D45EC69C"/>
    <w:lvl w:ilvl="0" w:tplc="29C85356">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890EE5"/>
    <w:multiLevelType w:val="hybridMultilevel"/>
    <w:tmpl w:val="59CE8634"/>
    <w:lvl w:ilvl="0" w:tplc="29C853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1445B"/>
    <w:multiLevelType w:val="multilevel"/>
    <w:tmpl w:val="8690D09C"/>
    <w:lvl w:ilvl="0">
      <w:start w:val="1"/>
      <w:numFmt w:val="bullet"/>
      <w:lvlText w:val=""/>
      <w:lvlJc w:val="left"/>
      <w:pPr>
        <w:ind w:left="794" w:hanging="397"/>
      </w:pPr>
      <w:rPr>
        <w:rFonts w:ascii="Symbol" w:hAnsi="Symbol" w:hint="default"/>
        <w:color w:val="006AB4"/>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ptos" w:eastAsiaTheme="minorHAnsi" w:hAnsi="Apto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B57892"/>
    <w:multiLevelType w:val="hybridMultilevel"/>
    <w:tmpl w:val="AB64B6D6"/>
    <w:lvl w:ilvl="0" w:tplc="1C80DFCA">
      <w:start w:val="1"/>
      <w:numFmt w:val="bullet"/>
      <w:lvlText w:val=""/>
      <w:lvlJc w:val="left"/>
      <w:pPr>
        <w:ind w:left="1080" w:hanging="360"/>
      </w:pPr>
      <w:rPr>
        <w:rFonts w:ascii="Symbol" w:hAnsi="Symbol" w:hint="default"/>
        <w:color w:val="006AB4"/>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0DDC5D2F"/>
    <w:multiLevelType w:val="hybridMultilevel"/>
    <w:tmpl w:val="337C8216"/>
    <w:lvl w:ilvl="0" w:tplc="29C85356">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E940A7"/>
    <w:multiLevelType w:val="hybridMultilevel"/>
    <w:tmpl w:val="B39C100E"/>
    <w:lvl w:ilvl="0" w:tplc="29C85356">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321343"/>
    <w:multiLevelType w:val="hybridMultilevel"/>
    <w:tmpl w:val="8F149D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402158"/>
    <w:multiLevelType w:val="hybridMultilevel"/>
    <w:tmpl w:val="B60A2E8A"/>
    <w:lvl w:ilvl="0" w:tplc="29C853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6D663B"/>
    <w:multiLevelType w:val="hybridMultilevel"/>
    <w:tmpl w:val="4EAEBA18"/>
    <w:lvl w:ilvl="0" w:tplc="29C853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80780"/>
    <w:multiLevelType w:val="multilevel"/>
    <w:tmpl w:val="256ABCA6"/>
    <w:lvl w:ilvl="0">
      <w:start w:val="1"/>
      <w:numFmt w:val="bullet"/>
      <w:lvlText w:val=""/>
      <w:lvlJc w:val="left"/>
      <w:pPr>
        <w:ind w:left="720" w:hanging="360"/>
      </w:pPr>
      <w:rPr>
        <w:rFonts w:ascii="Symbol" w:hAnsi="Symbol" w:hint="default"/>
        <w:color w:val="006AB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B83F6E"/>
    <w:multiLevelType w:val="hybridMultilevel"/>
    <w:tmpl w:val="21867416"/>
    <w:lvl w:ilvl="0" w:tplc="1C80DFCA">
      <w:start w:val="1"/>
      <w:numFmt w:val="bullet"/>
      <w:lvlText w:val=""/>
      <w:lvlJc w:val="left"/>
      <w:pPr>
        <w:ind w:left="720" w:hanging="360"/>
      </w:pPr>
      <w:rPr>
        <w:rFonts w:ascii="Symbol" w:hAnsi="Symbol" w:hint="default"/>
        <w:color w:val="006AB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D55620"/>
    <w:multiLevelType w:val="multilevel"/>
    <w:tmpl w:val="C8168FAC"/>
    <w:lvl w:ilvl="0">
      <w:start w:val="1"/>
      <w:numFmt w:val="bullet"/>
      <w:lvlText w:val=""/>
      <w:lvlJc w:val="left"/>
      <w:pPr>
        <w:ind w:left="720" w:hanging="360"/>
      </w:pPr>
      <w:rPr>
        <w:rFonts w:ascii="Symbol" w:hAnsi="Symbol" w:hint="default"/>
        <w:color w:val="006AB4"/>
        <w:sz w:val="20"/>
      </w:rPr>
    </w:lvl>
    <w:lvl w:ilvl="1">
      <w:start w:val="1"/>
      <w:numFmt w:val="bullet"/>
      <w:lvlText w:val=""/>
      <w:lvlJc w:val="left"/>
      <w:pPr>
        <w:ind w:left="1440" w:hanging="360"/>
      </w:pPr>
      <w:rPr>
        <w:rFonts w:ascii="Symbol" w:hAnsi="Symbol" w:hint="default"/>
        <w:color w:val="006AB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31729F"/>
    <w:multiLevelType w:val="multilevel"/>
    <w:tmpl w:val="CBDAFE46"/>
    <w:lvl w:ilvl="0">
      <w:start w:val="1"/>
      <w:numFmt w:val="bullet"/>
      <w:lvlText w:val=""/>
      <w:lvlJc w:val="left"/>
      <w:pPr>
        <w:ind w:left="794" w:hanging="397"/>
      </w:pPr>
      <w:rPr>
        <w:rFonts w:ascii="Symbol" w:hAnsi="Symbol" w:hint="default"/>
        <w:color w:val="006AB4"/>
        <w:sz w:val="20"/>
      </w:rPr>
    </w:lvl>
    <w:lvl w:ilvl="1">
      <w:start w:val="1"/>
      <w:numFmt w:val="bullet"/>
      <w:lvlText w:val=""/>
      <w:lvlJc w:val="left"/>
      <w:pPr>
        <w:ind w:left="1440" w:hanging="360"/>
      </w:pPr>
      <w:rPr>
        <w:rFonts w:ascii="Wingdings" w:hAnsi="Wingdings" w:hint="default"/>
        <w:color w:val="FF00FF"/>
      </w:rPr>
    </w:lvl>
    <w:lvl w:ilvl="2">
      <w:start w:val="1"/>
      <w:numFmt w:val="bullet"/>
      <w:lvlText w:val="-"/>
      <w:lvlJc w:val="left"/>
      <w:pPr>
        <w:ind w:left="2160" w:hanging="360"/>
      </w:pPr>
      <w:rPr>
        <w:rFonts w:ascii="Aptos" w:eastAsiaTheme="minorHAnsi" w:hAnsi="Apto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32428F"/>
    <w:multiLevelType w:val="multilevel"/>
    <w:tmpl w:val="81E2508A"/>
    <w:lvl w:ilvl="0">
      <w:start w:val="1"/>
      <w:numFmt w:val="bullet"/>
      <w:lvlText w:val=""/>
      <w:lvlJc w:val="left"/>
      <w:pPr>
        <w:ind w:left="720" w:hanging="360"/>
      </w:pPr>
      <w:rPr>
        <w:rFonts w:ascii="Symbol" w:hAnsi="Symbol" w:hint="default"/>
        <w:color w:val="006AB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ED360B"/>
    <w:multiLevelType w:val="multilevel"/>
    <w:tmpl w:val="256ABCA6"/>
    <w:lvl w:ilvl="0">
      <w:start w:val="1"/>
      <w:numFmt w:val="bullet"/>
      <w:lvlText w:val=""/>
      <w:lvlJc w:val="left"/>
      <w:pPr>
        <w:ind w:left="720" w:hanging="360"/>
      </w:pPr>
      <w:rPr>
        <w:rFonts w:ascii="Symbol" w:hAnsi="Symbol" w:hint="default"/>
        <w:color w:val="006AB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923CCB"/>
    <w:multiLevelType w:val="multilevel"/>
    <w:tmpl w:val="8690D09C"/>
    <w:lvl w:ilvl="0">
      <w:start w:val="1"/>
      <w:numFmt w:val="bullet"/>
      <w:lvlText w:val=""/>
      <w:lvlJc w:val="left"/>
      <w:pPr>
        <w:ind w:left="794" w:hanging="397"/>
      </w:pPr>
      <w:rPr>
        <w:rFonts w:ascii="Symbol" w:hAnsi="Symbol" w:hint="default"/>
        <w:color w:val="006AB4"/>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ptos" w:eastAsiaTheme="minorHAnsi" w:hAnsi="Apto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646D61"/>
    <w:multiLevelType w:val="multilevel"/>
    <w:tmpl w:val="DAAEE684"/>
    <w:lvl w:ilvl="0">
      <w:start w:val="1"/>
      <w:numFmt w:val="bullet"/>
      <w:lvlText w:val=""/>
      <w:lvlJc w:val="left"/>
      <w:pPr>
        <w:ind w:left="720" w:hanging="360"/>
      </w:pPr>
      <w:rPr>
        <w:rFonts w:ascii="Symbol" w:hAnsi="Symbol" w:hint="default"/>
        <w:color w:val="006AB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B436F1"/>
    <w:multiLevelType w:val="hybridMultilevel"/>
    <w:tmpl w:val="94A651F0"/>
    <w:lvl w:ilvl="0" w:tplc="1C80DFCA">
      <w:start w:val="1"/>
      <w:numFmt w:val="bullet"/>
      <w:lvlText w:val=""/>
      <w:lvlJc w:val="left"/>
      <w:pPr>
        <w:ind w:left="720" w:hanging="360"/>
      </w:pPr>
      <w:rPr>
        <w:rFonts w:ascii="Symbol" w:hAnsi="Symbol" w:hint="default"/>
        <w:color w:val="006AB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80844A9"/>
    <w:multiLevelType w:val="hybridMultilevel"/>
    <w:tmpl w:val="85A0CAB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62401B"/>
    <w:multiLevelType w:val="multilevel"/>
    <w:tmpl w:val="256ABCA6"/>
    <w:lvl w:ilvl="0">
      <w:start w:val="1"/>
      <w:numFmt w:val="bullet"/>
      <w:lvlText w:val=""/>
      <w:lvlJc w:val="left"/>
      <w:pPr>
        <w:ind w:left="720" w:hanging="360"/>
      </w:pPr>
      <w:rPr>
        <w:rFonts w:ascii="Symbol" w:hAnsi="Symbol" w:hint="default"/>
        <w:color w:val="006AB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7F0ECA"/>
    <w:multiLevelType w:val="hybridMultilevel"/>
    <w:tmpl w:val="8438F968"/>
    <w:lvl w:ilvl="0" w:tplc="CF2A20D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880A6F"/>
    <w:multiLevelType w:val="multilevel"/>
    <w:tmpl w:val="8690D09C"/>
    <w:lvl w:ilvl="0">
      <w:start w:val="1"/>
      <w:numFmt w:val="bullet"/>
      <w:lvlText w:val=""/>
      <w:lvlJc w:val="left"/>
      <w:pPr>
        <w:ind w:left="794" w:hanging="397"/>
      </w:pPr>
      <w:rPr>
        <w:rFonts w:ascii="Symbol" w:hAnsi="Symbol" w:hint="default"/>
        <w:color w:val="006AB4"/>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ptos" w:eastAsiaTheme="minorHAnsi" w:hAnsi="Apto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84585F"/>
    <w:multiLevelType w:val="hybridMultilevel"/>
    <w:tmpl w:val="6102E29C"/>
    <w:lvl w:ilvl="0" w:tplc="29C85356">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DD13852"/>
    <w:multiLevelType w:val="hybridMultilevel"/>
    <w:tmpl w:val="7506CB42"/>
    <w:lvl w:ilvl="0" w:tplc="1C80DFCA">
      <w:start w:val="1"/>
      <w:numFmt w:val="bullet"/>
      <w:lvlText w:val=""/>
      <w:lvlJc w:val="left"/>
      <w:pPr>
        <w:ind w:left="720" w:hanging="360"/>
      </w:pPr>
      <w:rPr>
        <w:rFonts w:ascii="Symbol" w:hAnsi="Symbol" w:hint="default"/>
        <w:color w:val="006AB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0B52EE"/>
    <w:multiLevelType w:val="hybridMultilevel"/>
    <w:tmpl w:val="9A60D5F8"/>
    <w:lvl w:ilvl="0" w:tplc="1C80DFCA">
      <w:start w:val="1"/>
      <w:numFmt w:val="bullet"/>
      <w:lvlText w:val=""/>
      <w:lvlJc w:val="left"/>
      <w:pPr>
        <w:ind w:left="720" w:hanging="360"/>
      </w:pPr>
      <w:rPr>
        <w:rFonts w:ascii="Symbol" w:hAnsi="Symbol" w:hint="default"/>
        <w:color w:val="006AB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5755F5A"/>
    <w:multiLevelType w:val="hybridMultilevel"/>
    <w:tmpl w:val="D332CCD2"/>
    <w:lvl w:ilvl="0" w:tplc="217C1998">
      <w:start w:val="1"/>
      <w:numFmt w:val="decimal"/>
      <w:lvlText w:val="%1."/>
      <w:lvlJc w:val="left"/>
      <w:pPr>
        <w:ind w:left="360" w:hanging="360"/>
      </w:pPr>
      <w:rPr>
        <w:rFonts w:hint="default"/>
        <w:b/>
        <w:bCs/>
        <w:color w:val="00A7F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D823F04"/>
    <w:multiLevelType w:val="multilevel"/>
    <w:tmpl w:val="256ABCA6"/>
    <w:lvl w:ilvl="0">
      <w:start w:val="1"/>
      <w:numFmt w:val="bullet"/>
      <w:lvlText w:val=""/>
      <w:lvlJc w:val="left"/>
      <w:pPr>
        <w:ind w:left="720" w:hanging="360"/>
      </w:pPr>
      <w:rPr>
        <w:rFonts w:ascii="Symbol" w:hAnsi="Symbol" w:hint="default"/>
        <w:color w:val="006AB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F725C0"/>
    <w:multiLevelType w:val="hybridMultilevel"/>
    <w:tmpl w:val="F634A8DA"/>
    <w:lvl w:ilvl="0" w:tplc="230C1012">
      <w:start w:val="1"/>
      <w:numFmt w:val="bullet"/>
      <w:lvlText w:val=""/>
      <w:lvlPicBulletId w:val="0"/>
      <w:lvlJc w:val="left"/>
      <w:pPr>
        <w:tabs>
          <w:tab w:val="num" w:pos="720"/>
        </w:tabs>
        <w:ind w:left="720" w:hanging="360"/>
      </w:pPr>
      <w:rPr>
        <w:rFonts w:ascii="Symbol" w:hAnsi="Symbol" w:hint="default"/>
      </w:rPr>
    </w:lvl>
    <w:lvl w:ilvl="1" w:tplc="E7369CEA" w:tentative="1">
      <w:start w:val="1"/>
      <w:numFmt w:val="bullet"/>
      <w:lvlText w:val=""/>
      <w:lvlJc w:val="left"/>
      <w:pPr>
        <w:tabs>
          <w:tab w:val="num" w:pos="1440"/>
        </w:tabs>
        <w:ind w:left="1440" w:hanging="360"/>
      </w:pPr>
      <w:rPr>
        <w:rFonts w:ascii="Symbol" w:hAnsi="Symbol" w:hint="default"/>
      </w:rPr>
    </w:lvl>
    <w:lvl w:ilvl="2" w:tplc="3C0C17E2" w:tentative="1">
      <w:start w:val="1"/>
      <w:numFmt w:val="bullet"/>
      <w:lvlText w:val=""/>
      <w:lvlJc w:val="left"/>
      <w:pPr>
        <w:tabs>
          <w:tab w:val="num" w:pos="2160"/>
        </w:tabs>
        <w:ind w:left="2160" w:hanging="360"/>
      </w:pPr>
      <w:rPr>
        <w:rFonts w:ascii="Symbol" w:hAnsi="Symbol" w:hint="default"/>
      </w:rPr>
    </w:lvl>
    <w:lvl w:ilvl="3" w:tplc="C1324386" w:tentative="1">
      <w:start w:val="1"/>
      <w:numFmt w:val="bullet"/>
      <w:lvlText w:val=""/>
      <w:lvlJc w:val="left"/>
      <w:pPr>
        <w:tabs>
          <w:tab w:val="num" w:pos="2880"/>
        </w:tabs>
        <w:ind w:left="2880" w:hanging="360"/>
      </w:pPr>
      <w:rPr>
        <w:rFonts w:ascii="Symbol" w:hAnsi="Symbol" w:hint="default"/>
      </w:rPr>
    </w:lvl>
    <w:lvl w:ilvl="4" w:tplc="C5F616F6" w:tentative="1">
      <w:start w:val="1"/>
      <w:numFmt w:val="bullet"/>
      <w:lvlText w:val=""/>
      <w:lvlJc w:val="left"/>
      <w:pPr>
        <w:tabs>
          <w:tab w:val="num" w:pos="3600"/>
        </w:tabs>
        <w:ind w:left="3600" w:hanging="360"/>
      </w:pPr>
      <w:rPr>
        <w:rFonts w:ascii="Symbol" w:hAnsi="Symbol" w:hint="default"/>
      </w:rPr>
    </w:lvl>
    <w:lvl w:ilvl="5" w:tplc="3438A466" w:tentative="1">
      <w:start w:val="1"/>
      <w:numFmt w:val="bullet"/>
      <w:lvlText w:val=""/>
      <w:lvlJc w:val="left"/>
      <w:pPr>
        <w:tabs>
          <w:tab w:val="num" w:pos="4320"/>
        </w:tabs>
        <w:ind w:left="4320" w:hanging="360"/>
      </w:pPr>
      <w:rPr>
        <w:rFonts w:ascii="Symbol" w:hAnsi="Symbol" w:hint="default"/>
      </w:rPr>
    </w:lvl>
    <w:lvl w:ilvl="6" w:tplc="4F22619A" w:tentative="1">
      <w:start w:val="1"/>
      <w:numFmt w:val="bullet"/>
      <w:lvlText w:val=""/>
      <w:lvlJc w:val="left"/>
      <w:pPr>
        <w:tabs>
          <w:tab w:val="num" w:pos="5040"/>
        </w:tabs>
        <w:ind w:left="5040" w:hanging="360"/>
      </w:pPr>
      <w:rPr>
        <w:rFonts w:ascii="Symbol" w:hAnsi="Symbol" w:hint="default"/>
      </w:rPr>
    </w:lvl>
    <w:lvl w:ilvl="7" w:tplc="D284CBAC" w:tentative="1">
      <w:start w:val="1"/>
      <w:numFmt w:val="bullet"/>
      <w:lvlText w:val=""/>
      <w:lvlJc w:val="left"/>
      <w:pPr>
        <w:tabs>
          <w:tab w:val="num" w:pos="5760"/>
        </w:tabs>
        <w:ind w:left="5760" w:hanging="360"/>
      </w:pPr>
      <w:rPr>
        <w:rFonts w:ascii="Symbol" w:hAnsi="Symbol" w:hint="default"/>
      </w:rPr>
    </w:lvl>
    <w:lvl w:ilvl="8" w:tplc="1E56462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3BC186D"/>
    <w:multiLevelType w:val="multilevel"/>
    <w:tmpl w:val="8690D09C"/>
    <w:lvl w:ilvl="0">
      <w:start w:val="1"/>
      <w:numFmt w:val="bullet"/>
      <w:lvlText w:val=""/>
      <w:lvlJc w:val="left"/>
      <w:pPr>
        <w:ind w:left="794" w:hanging="397"/>
      </w:pPr>
      <w:rPr>
        <w:rFonts w:ascii="Symbol" w:hAnsi="Symbol" w:hint="default"/>
        <w:color w:val="006AB4"/>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ptos" w:eastAsiaTheme="minorHAnsi" w:hAnsi="Apto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563215"/>
    <w:multiLevelType w:val="hybridMultilevel"/>
    <w:tmpl w:val="008A1926"/>
    <w:lvl w:ilvl="0" w:tplc="29C853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7A1C7A"/>
    <w:multiLevelType w:val="multilevel"/>
    <w:tmpl w:val="E2CA092C"/>
    <w:lvl w:ilvl="0">
      <w:start w:val="1"/>
      <w:numFmt w:val="bullet"/>
      <w:lvlText w:val=""/>
      <w:lvlJc w:val="left"/>
      <w:pPr>
        <w:ind w:left="720" w:hanging="360"/>
      </w:pPr>
      <w:rPr>
        <w:rFonts w:ascii="Symbol" w:hAnsi="Symbol" w:hint="default"/>
        <w:color w:val="006AB4"/>
        <w:sz w:val="20"/>
      </w:rPr>
    </w:lvl>
    <w:lvl w:ilvl="1">
      <w:start w:val="4"/>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484CAD"/>
    <w:multiLevelType w:val="hybridMultilevel"/>
    <w:tmpl w:val="DA06A21A"/>
    <w:lvl w:ilvl="0" w:tplc="29C853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8774E3"/>
    <w:multiLevelType w:val="multilevel"/>
    <w:tmpl w:val="C8168FAC"/>
    <w:lvl w:ilvl="0">
      <w:start w:val="1"/>
      <w:numFmt w:val="bullet"/>
      <w:lvlText w:val=""/>
      <w:lvlJc w:val="left"/>
      <w:pPr>
        <w:ind w:left="720" w:hanging="360"/>
      </w:pPr>
      <w:rPr>
        <w:rFonts w:ascii="Symbol" w:hAnsi="Symbol" w:hint="default"/>
        <w:color w:val="006AB4"/>
        <w:sz w:val="20"/>
      </w:rPr>
    </w:lvl>
    <w:lvl w:ilvl="1">
      <w:start w:val="1"/>
      <w:numFmt w:val="bullet"/>
      <w:lvlText w:val=""/>
      <w:lvlJc w:val="left"/>
      <w:pPr>
        <w:ind w:left="1440" w:hanging="360"/>
      </w:pPr>
      <w:rPr>
        <w:rFonts w:ascii="Symbol" w:hAnsi="Symbol" w:hint="default"/>
        <w:color w:val="006AB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A15342"/>
    <w:multiLevelType w:val="hybridMultilevel"/>
    <w:tmpl w:val="E7FA1326"/>
    <w:lvl w:ilvl="0" w:tplc="29C85356">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6F50588"/>
    <w:multiLevelType w:val="hybridMultilevel"/>
    <w:tmpl w:val="7348147A"/>
    <w:lvl w:ilvl="0" w:tplc="29C85356">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BAA282D"/>
    <w:multiLevelType w:val="hybridMultilevel"/>
    <w:tmpl w:val="F37219C0"/>
    <w:lvl w:ilvl="0" w:tplc="613CA6A4">
      <w:start w:val="1"/>
      <w:numFmt w:val="bullet"/>
      <w:lvlText w:val=""/>
      <w:lvlPicBulletId w:val="0"/>
      <w:lvlJc w:val="left"/>
      <w:pPr>
        <w:tabs>
          <w:tab w:val="num" w:pos="720"/>
        </w:tabs>
        <w:ind w:left="720" w:hanging="360"/>
      </w:pPr>
      <w:rPr>
        <w:rFonts w:ascii="Symbol" w:hAnsi="Symbol" w:hint="default"/>
      </w:rPr>
    </w:lvl>
    <w:lvl w:ilvl="1" w:tplc="95569D40" w:tentative="1">
      <w:start w:val="1"/>
      <w:numFmt w:val="bullet"/>
      <w:lvlText w:val=""/>
      <w:lvlJc w:val="left"/>
      <w:pPr>
        <w:tabs>
          <w:tab w:val="num" w:pos="1440"/>
        </w:tabs>
        <w:ind w:left="1440" w:hanging="360"/>
      </w:pPr>
      <w:rPr>
        <w:rFonts w:ascii="Symbol" w:hAnsi="Symbol" w:hint="default"/>
      </w:rPr>
    </w:lvl>
    <w:lvl w:ilvl="2" w:tplc="34A63528" w:tentative="1">
      <w:start w:val="1"/>
      <w:numFmt w:val="bullet"/>
      <w:lvlText w:val=""/>
      <w:lvlJc w:val="left"/>
      <w:pPr>
        <w:tabs>
          <w:tab w:val="num" w:pos="2160"/>
        </w:tabs>
        <w:ind w:left="2160" w:hanging="360"/>
      </w:pPr>
      <w:rPr>
        <w:rFonts w:ascii="Symbol" w:hAnsi="Symbol" w:hint="default"/>
      </w:rPr>
    </w:lvl>
    <w:lvl w:ilvl="3" w:tplc="C478D732" w:tentative="1">
      <w:start w:val="1"/>
      <w:numFmt w:val="bullet"/>
      <w:lvlText w:val=""/>
      <w:lvlJc w:val="left"/>
      <w:pPr>
        <w:tabs>
          <w:tab w:val="num" w:pos="2880"/>
        </w:tabs>
        <w:ind w:left="2880" w:hanging="360"/>
      </w:pPr>
      <w:rPr>
        <w:rFonts w:ascii="Symbol" w:hAnsi="Symbol" w:hint="default"/>
      </w:rPr>
    </w:lvl>
    <w:lvl w:ilvl="4" w:tplc="324AC3B8" w:tentative="1">
      <w:start w:val="1"/>
      <w:numFmt w:val="bullet"/>
      <w:lvlText w:val=""/>
      <w:lvlJc w:val="left"/>
      <w:pPr>
        <w:tabs>
          <w:tab w:val="num" w:pos="3600"/>
        </w:tabs>
        <w:ind w:left="3600" w:hanging="360"/>
      </w:pPr>
      <w:rPr>
        <w:rFonts w:ascii="Symbol" w:hAnsi="Symbol" w:hint="default"/>
      </w:rPr>
    </w:lvl>
    <w:lvl w:ilvl="5" w:tplc="E4B243F0" w:tentative="1">
      <w:start w:val="1"/>
      <w:numFmt w:val="bullet"/>
      <w:lvlText w:val=""/>
      <w:lvlJc w:val="left"/>
      <w:pPr>
        <w:tabs>
          <w:tab w:val="num" w:pos="4320"/>
        </w:tabs>
        <w:ind w:left="4320" w:hanging="360"/>
      </w:pPr>
      <w:rPr>
        <w:rFonts w:ascii="Symbol" w:hAnsi="Symbol" w:hint="default"/>
      </w:rPr>
    </w:lvl>
    <w:lvl w:ilvl="6" w:tplc="C1E89CFC" w:tentative="1">
      <w:start w:val="1"/>
      <w:numFmt w:val="bullet"/>
      <w:lvlText w:val=""/>
      <w:lvlJc w:val="left"/>
      <w:pPr>
        <w:tabs>
          <w:tab w:val="num" w:pos="5040"/>
        </w:tabs>
        <w:ind w:left="5040" w:hanging="360"/>
      </w:pPr>
      <w:rPr>
        <w:rFonts w:ascii="Symbol" w:hAnsi="Symbol" w:hint="default"/>
      </w:rPr>
    </w:lvl>
    <w:lvl w:ilvl="7" w:tplc="13889338" w:tentative="1">
      <w:start w:val="1"/>
      <w:numFmt w:val="bullet"/>
      <w:lvlText w:val=""/>
      <w:lvlJc w:val="left"/>
      <w:pPr>
        <w:tabs>
          <w:tab w:val="num" w:pos="5760"/>
        </w:tabs>
        <w:ind w:left="5760" w:hanging="360"/>
      </w:pPr>
      <w:rPr>
        <w:rFonts w:ascii="Symbol" w:hAnsi="Symbol" w:hint="default"/>
      </w:rPr>
    </w:lvl>
    <w:lvl w:ilvl="8" w:tplc="76446AE0"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BFE3AB6"/>
    <w:multiLevelType w:val="multilevel"/>
    <w:tmpl w:val="256ABCA6"/>
    <w:lvl w:ilvl="0">
      <w:start w:val="1"/>
      <w:numFmt w:val="bullet"/>
      <w:lvlText w:val=""/>
      <w:lvlJc w:val="left"/>
      <w:pPr>
        <w:ind w:left="720" w:hanging="360"/>
      </w:pPr>
      <w:rPr>
        <w:rFonts w:ascii="Symbol" w:hAnsi="Symbol" w:hint="default"/>
        <w:color w:val="006AB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FD23B0"/>
    <w:multiLevelType w:val="hybridMultilevel"/>
    <w:tmpl w:val="A872CDEC"/>
    <w:lvl w:ilvl="0" w:tplc="1C80DFCA">
      <w:start w:val="1"/>
      <w:numFmt w:val="bullet"/>
      <w:lvlText w:val=""/>
      <w:lvlJc w:val="left"/>
      <w:pPr>
        <w:ind w:left="720" w:hanging="360"/>
      </w:pPr>
      <w:rPr>
        <w:rFonts w:ascii="Symbol" w:hAnsi="Symbol" w:hint="default"/>
        <w:color w:val="006AB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0996ADD"/>
    <w:multiLevelType w:val="multilevel"/>
    <w:tmpl w:val="25544F72"/>
    <w:lvl w:ilvl="0">
      <w:start w:val="1"/>
      <w:numFmt w:val="bullet"/>
      <w:lvlText w:val=""/>
      <w:lvlJc w:val="left"/>
      <w:pPr>
        <w:ind w:left="720" w:hanging="360"/>
      </w:pPr>
      <w:rPr>
        <w:rFonts w:ascii="Symbol" w:hAnsi="Symbol" w:hint="default"/>
        <w:color w:val="006AB4"/>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77265B"/>
    <w:multiLevelType w:val="multilevel"/>
    <w:tmpl w:val="256ABCA6"/>
    <w:lvl w:ilvl="0">
      <w:start w:val="1"/>
      <w:numFmt w:val="bullet"/>
      <w:lvlText w:val=""/>
      <w:lvlJc w:val="left"/>
      <w:pPr>
        <w:ind w:left="720" w:hanging="360"/>
      </w:pPr>
      <w:rPr>
        <w:rFonts w:ascii="Symbol" w:hAnsi="Symbol" w:hint="default"/>
        <w:color w:val="006AB4"/>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2AF76AA"/>
    <w:multiLevelType w:val="hybridMultilevel"/>
    <w:tmpl w:val="74CC39F4"/>
    <w:lvl w:ilvl="0" w:tplc="29C853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BD7D7B"/>
    <w:multiLevelType w:val="hybridMultilevel"/>
    <w:tmpl w:val="6AD4E3D8"/>
    <w:lvl w:ilvl="0" w:tplc="29C853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E72763"/>
    <w:multiLevelType w:val="hybridMultilevel"/>
    <w:tmpl w:val="52D40792"/>
    <w:lvl w:ilvl="0" w:tplc="29C8535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A078A7"/>
    <w:multiLevelType w:val="multilevel"/>
    <w:tmpl w:val="D9788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0B3D73"/>
    <w:multiLevelType w:val="multilevel"/>
    <w:tmpl w:val="C8168FAC"/>
    <w:lvl w:ilvl="0">
      <w:start w:val="1"/>
      <w:numFmt w:val="bullet"/>
      <w:lvlText w:val=""/>
      <w:lvlJc w:val="left"/>
      <w:pPr>
        <w:ind w:left="720" w:hanging="360"/>
      </w:pPr>
      <w:rPr>
        <w:rFonts w:ascii="Symbol" w:hAnsi="Symbol" w:hint="default"/>
        <w:color w:val="006AB4"/>
        <w:sz w:val="20"/>
      </w:rPr>
    </w:lvl>
    <w:lvl w:ilvl="1">
      <w:start w:val="1"/>
      <w:numFmt w:val="bullet"/>
      <w:lvlText w:val=""/>
      <w:lvlJc w:val="left"/>
      <w:pPr>
        <w:ind w:left="1440" w:hanging="360"/>
      </w:pPr>
      <w:rPr>
        <w:rFonts w:ascii="Symbol" w:hAnsi="Symbol" w:hint="default"/>
        <w:color w:val="006AB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765F4D"/>
    <w:multiLevelType w:val="multilevel"/>
    <w:tmpl w:val="256ABCA6"/>
    <w:lvl w:ilvl="0">
      <w:start w:val="1"/>
      <w:numFmt w:val="bullet"/>
      <w:lvlText w:val=""/>
      <w:lvlJc w:val="left"/>
      <w:pPr>
        <w:ind w:left="720" w:hanging="360"/>
      </w:pPr>
      <w:rPr>
        <w:rFonts w:ascii="Symbol" w:hAnsi="Symbol" w:hint="default"/>
        <w:color w:val="006AB4"/>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FC5940"/>
    <w:multiLevelType w:val="hybridMultilevel"/>
    <w:tmpl w:val="ABD6D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425641">
    <w:abstractNumId w:val="17"/>
  </w:num>
  <w:num w:numId="2" w16cid:durableId="1916476870">
    <w:abstractNumId w:val="42"/>
  </w:num>
  <w:num w:numId="3" w16cid:durableId="1811022963">
    <w:abstractNumId w:val="39"/>
  </w:num>
  <w:num w:numId="4" w16cid:durableId="1646397510">
    <w:abstractNumId w:val="12"/>
  </w:num>
  <w:num w:numId="5" w16cid:durableId="1420910523">
    <w:abstractNumId w:val="29"/>
  </w:num>
  <w:num w:numId="6" w16cid:durableId="1362784604">
    <w:abstractNumId w:val="22"/>
  </w:num>
  <w:num w:numId="7" w16cid:durableId="948052919">
    <w:abstractNumId w:val="33"/>
  </w:num>
  <w:num w:numId="8" w16cid:durableId="1292401568">
    <w:abstractNumId w:val="48"/>
  </w:num>
  <w:num w:numId="9" w16cid:durableId="2077699536">
    <w:abstractNumId w:val="15"/>
  </w:num>
  <w:num w:numId="10" w16cid:durableId="471943130">
    <w:abstractNumId w:val="16"/>
  </w:num>
  <w:num w:numId="11" w16cid:durableId="522595620">
    <w:abstractNumId w:val="49"/>
  </w:num>
  <w:num w:numId="12" w16cid:durableId="215288656">
    <w:abstractNumId w:val="25"/>
  </w:num>
  <w:num w:numId="13" w16cid:durableId="1455320877">
    <w:abstractNumId w:val="3"/>
  </w:num>
  <w:num w:numId="14" w16cid:durableId="1569654556">
    <w:abstractNumId w:val="36"/>
  </w:num>
  <w:num w:numId="15" w16cid:durableId="1612321617">
    <w:abstractNumId w:val="37"/>
  </w:num>
  <w:num w:numId="16" w16cid:durableId="805046275">
    <w:abstractNumId w:val="7"/>
  </w:num>
  <w:num w:numId="17" w16cid:durableId="2106657337">
    <w:abstractNumId w:val="8"/>
  </w:num>
  <w:num w:numId="18" w16cid:durableId="1546059805">
    <w:abstractNumId w:val="4"/>
  </w:num>
  <w:num w:numId="19" w16cid:durableId="99112925">
    <w:abstractNumId w:val="10"/>
  </w:num>
  <w:num w:numId="20" w16cid:durableId="1261447931">
    <w:abstractNumId w:val="11"/>
  </w:num>
  <w:num w:numId="21" w16cid:durableId="1875077662">
    <w:abstractNumId w:val="34"/>
  </w:num>
  <w:num w:numId="22" w16cid:durableId="178084038">
    <w:abstractNumId w:val="35"/>
  </w:num>
  <w:num w:numId="23" w16cid:durableId="1499344188">
    <w:abstractNumId w:val="28"/>
  </w:num>
  <w:num w:numId="24" w16cid:durableId="1636106811">
    <w:abstractNumId w:val="24"/>
  </w:num>
  <w:num w:numId="25" w16cid:durableId="2004507107">
    <w:abstractNumId w:val="18"/>
  </w:num>
  <w:num w:numId="26" w16cid:durableId="2093962345">
    <w:abstractNumId w:val="5"/>
  </w:num>
  <w:num w:numId="27" w16cid:durableId="1723292289">
    <w:abstractNumId w:val="31"/>
  </w:num>
  <w:num w:numId="28" w16cid:durableId="862135424">
    <w:abstractNumId w:val="1"/>
  </w:num>
  <w:num w:numId="29" w16cid:durableId="94327276">
    <w:abstractNumId w:val="0"/>
  </w:num>
  <w:num w:numId="30" w16cid:durableId="1835799987">
    <w:abstractNumId w:val="14"/>
  </w:num>
  <w:num w:numId="31" w16cid:durableId="1968122878">
    <w:abstractNumId w:val="47"/>
  </w:num>
  <w:num w:numId="32" w16cid:durableId="2023435855">
    <w:abstractNumId w:val="20"/>
  </w:num>
  <w:num w:numId="33" w16cid:durableId="1287814915">
    <w:abstractNumId w:val="43"/>
  </w:num>
  <w:num w:numId="34" w16cid:durableId="559631443">
    <w:abstractNumId w:val="32"/>
  </w:num>
  <w:num w:numId="35" w16cid:durableId="895968819">
    <w:abstractNumId w:val="45"/>
  </w:num>
  <w:num w:numId="36" w16cid:durableId="1969507769">
    <w:abstractNumId w:val="44"/>
  </w:num>
  <w:num w:numId="37" w16cid:durableId="943805478">
    <w:abstractNumId w:val="2"/>
  </w:num>
  <w:num w:numId="38" w16cid:durableId="1686439057">
    <w:abstractNumId w:val="19"/>
  </w:num>
  <w:num w:numId="39" w16cid:durableId="506098602">
    <w:abstractNumId w:val="13"/>
  </w:num>
  <w:num w:numId="40" w16cid:durableId="1964921258">
    <w:abstractNumId w:val="23"/>
  </w:num>
  <w:num w:numId="41" w16cid:durableId="21176281">
    <w:abstractNumId w:val="41"/>
  </w:num>
  <w:num w:numId="42" w16cid:durableId="1626035577">
    <w:abstractNumId w:val="26"/>
  </w:num>
  <w:num w:numId="43" w16cid:durableId="1077555045">
    <w:abstractNumId w:val="46"/>
  </w:num>
  <w:num w:numId="44" w16cid:durableId="1108087077">
    <w:abstractNumId w:val="30"/>
  </w:num>
  <w:num w:numId="45" w16cid:durableId="1387535750">
    <w:abstractNumId w:val="38"/>
  </w:num>
  <w:num w:numId="46" w16cid:durableId="198855291">
    <w:abstractNumId w:val="9"/>
  </w:num>
  <w:num w:numId="47" w16cid:durableId="1926113824">
    <w:abstractNumId w:val="21"/>
  </w:num>
  <w:num w:numId="48" w16cid:durableId="117840798">
    <w:abstractNumId w:val="6"/>
  </w:num>
  <w:num w:numId="49" w16cid:durableId="89929497">
    <w:abstractNumId w:val="27"/>
  </w:num>
  <w:num w:numId="50" w16cid:durableId="409620875">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640"/>
    <w:rsid w:val="0002722C"/>
    <w:rsid w:val="000847B5"/>
    <w:rsid w:val="000E4C98"/>
    <w:rsid w:val="000F0398"/>
    <w:rsid w:val="00142501"/>
    <w:rsid w:val="00187A66"/>
    <w:rsid w:val="001936CB"/>
    <w:rsid w:val="0020267E"/>
    <w:rsid w:val="00204CEB"/>
    <w:rsid w:val="00212690"/>
    <w:rsid w:val="002E0F18"/>
    <w:rsid w:val="002F08D1"/>
    <w:rsid w:val="0032060F"/>
    <w:rsid w:val="00335D3F"/>
    <w:rsid w:val="00336FF7"/>
    <w:rsid w:val="00342D1F"/>
    <w:rsid w:val="00355A9F"/>
    <w:rsid w:val="003B1ABB"/>
    <w:rsid w:val="003B2FB9"/>
    <w:rsid w:val="003E0303"/>
    <w:rsid w:val="00405C42"/>
    <w:rsid w:val="0045518D"/>
    <w:rsid w:val="00481A5B"/>
    <w:rsid w:val="004C1A0E"/>
    <w:rsid w:val="00536985"/>
    <w:rsid w:val="005649A4"/>
    <w:rsid w:val="005C3FAF"/>
    <w:rsid w:val="005F029C"/>
    <w:rsid w:val="005F6ABB"/>
    <w:rsid w:val="0060046B"/>
    <w:rsid w:val="00604EA5"/>
    <w:rsid w:val="00613D2A"/>
    <w:rsid w:val="00641DDE"/>
    <w:rsid w:val="00652094"/>
    <w:rsid w:val="00671E6F"/>
    <w:rsid w:val="006C2594"/>
    <w:rsid w:val="006D1F98"/>
    <w:rsid w:val="006F5640"/>
    <w:rsid w:val="00702169"/>
    <w:rsid w:val="00744F2C"/>
    <w:rsid w:val="00750283"/>
    <w:rsid w:val="007961A5"/>
    <w:rsid w:val="007A4BD9"/>
    <w:rsid w:val="007F3E11"/>
    <w:rsid w:val="00800557"/>
    <w:rsid w:val="00826572"/>
    <w:rsid w:val="00914999"/>
    <w:rsid w:val="00917E8B"/>
    <w:rsid w:val="0094246A"/>
    <w:rsid w:val="00962ADA"/>
    <w:rsid w:val="00991B15"/>
    <w:rsid w:val="009948D7"/>
    <w:rsid w:val="009A009B"/>
    <w:rsid w:val="009B69DD"/>
    <w:rsid w:val="009F6229"/>
    <w:rsid w:val="00A03026"/>
    <w:rsid w:val="00A07570"/>
    <w:rsid w:val="00A72F21"/>
    <w:rsid w:val="00AD0A01"/>
    <w:rsid w:val="00B12865"/>
    <w:rsid w:val="00B430CF"/>
    <w:rsid w:val="00B70690"/>
    <w:rsid w:val="00B91269"/>
    <w:rsid w:val="00B92932"/>
    <w:rsid w:val="00BD1881"/>
    <w:rsid w:val="00BD2CCF"/>
    <w:rsid w:val="00BD4BF7"/>
    <w:rsid w:val="00BE020D"/>
    <w:rsid w:val="00BE4630"/>
    <w:rsid w:val="00C27B52"/>
    <w:rsid w:val="00C52846"/>
    <w:rsid w:val="00C863FE"/>
    <w:rsid w:val="00D04814"/>
    <w:rsid w:val="00D40C12"/>
    <w:rsid w:val="00D62424"/>
    <w:rsid w:val="00DB024E"/>
    <w:rsid w:val="00DC4469"/>
    <w:rsid w:val="00E322F3"/>
    <w:rsid w:val="00E46545"/>
    <w:rsid w:val="00E465D3"/>
    <w:rsid w:val="00E50782"/>
    <w:rsid w:val="00E853D6"/>
    <w:rsid w:val="00E86FF0"/>
    <w:rsid w:val="00EA4DDB"/>
    <w:rsid w:val="00F25622"/>
    <w:rsid w:val="00F4790E"/>
    <w:rsid w:val="00F66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98F84"/>
  <w15:chartTrackingRefBased/>
  <w15:docId w15:val="{B55BD403-AB66-9D4A-A733-97BD36D59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8D7"/>
    <w:pPr>
      <w:spacing w:after="160" w:line="278" w:lineRule="auto"/>
    </w:pPr>
  </w:style>
  <w:style w:type="paragraph" w:styleId="Heading1">
    <w:name w:val="heading 1"/>
    <w:basedOn w:val="Normal"/>
    <w:next w:val="Normal"/>
    <w:link w:val="Heading1Char"/>
    <w:uiPriority w:val="9"/>
    <w:qFormat/>
    <w:rsid w:val="006F56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56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56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56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56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56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56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56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56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6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56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56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56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56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56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56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56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5640"/>
    <w:rPr>
      <w:rFonts w:eastAsiaTheme="majorEastAsia" w:cstheme="majorBidi"/>
      <w:color w:val="272727" w:themeColor="text1" w:themeTint="D8"/>
    </w:rPr>
  </w:style>
  <w:style w:type="paragraph" w:styleId="Title">
    <w:name w:val="Title"/>
    <w:basedOn w:val="Normal"/>
    <w:next w:val="Normal"/>
    <w:link w:val="TitleChar"/>
    <w:uiPriority w:val="10"/>
    <w:qFormat/>
    <w:rsid w:val="006F56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6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56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56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5640"/>
    <w:pPr>
      <w:spacing w:before="160"/>
      <w:jc w:val="center"/>
    </w:pPr>
    <w:rPr>
      <w:i/>
      <w:iCs/>
      <w:color w:val="404040" w:themeColor="text1" w:themeTint="BF"/>
    </w:rPr>
  </w:style>
  <w:style w:type="character" w:customStyle="1" w:styleId="QuoteChar">
    <w:name w:val="Quote Char"/>
    <w:basedOn w:val="DefaultParagraphFont"/>
    <w:link w:val="Quote"/>
    <w:uiPriority w:val="29"/>
    <w:rsid w:val="006F5640"/>
    <w:rPr>
      <w:i/>
      <w:iCs/>
      <w:color w:val="404040" w:themeColor="text1" w:themeTint="BF"/>
    </w:rPr>
  </w:style>
  <w:style w:type="paragraph" w:styleId="ListParagraph">
    <w:name w:val="List Paragraph"/>
    <w:basedOn w:val="Normal"/>
    <w:uiPriority w:val="34"/>
    <w:qFormat/>
    <w:rsid w:val="006F5640"/>
    <w:pPr>
      <w:ind w:left="720"/>
      <w:contextualSpacing/>
    </w:pPr>
  </w:style>
  <w:style w:type="character" w:styleId="IntenseEmphasis">
    <w:name w:val="Intense Emphasis"/>
    <w:basedOn w:val="DefaultParagraphFont"/>
    <w:uiPriority w:val="21"/>
    <w:qFormat/>
    <w:rsid w:val="006F5640"/>
    <w:rPr>
      <w:i/>
      <w:iCs/>
      <w:color w:val="0F4761" w:themeColor="accent1" w:themeShade="BF"/>
    </w:rPr>
  </w:style>
  <w:style w:type="paragraph" w:styleId="IntenseQuote">
    <w:name w:val="Intense Quote"/>
    <w:basedOn w:val="Normal"/>
    <w:next w:val="Normal"/>
    <w:link w:val="IntenseQuoteChar"/>
    <w:uiPriority w:val="30"/>
    <w:qFormat/>
    <w:rsid w:val="006F56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5640"/>
    <w:rPr>
      <w:i/>
      <w:iCs/>
      <w:color w:val="0F4761" w:themeColor="accent1" w:themeShade="BF"/>
    </w:rPr>
  </w:style>
  <w:style w:type="character" w:styleId="IntenseReference">
    <w:name w:val="Intense Reference"/>
    <w:basedOn w:val="DefaultParagraphFont"/>
    <w:uiPriority w:val="32"/>
    <w:qFormat/>
    <w:rsid w:val="006F5640"/>
    <w:rPr>
      <w:b/>
      <w:bCs/>
      <w:smallCaps/>
      <w:color w:val="0F4761" w:themeColor="accent1" w:themeShade="BF"/>
      <w:spacing w:val="5"/>
    </w:rPr>
  </w:style>
  <w:style w:type="paragraph" w:styleId="Header">
    <w:name w:val="header"/>
    <w:basedOn w:val="Normal"/>
    <w:link w:val="HeaderChar"/>
    <w:uiPriority w:val="99"/>
    <w:unhideWhenUsed/>
    <w:rsid w:val="002E0F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F18"/>
  </w:style>
  <w:style w:type="paragraph" w:styleId="Footer">
    <w:name w:val="footer"/>
    <w:basedOn w:val="Normal"/>
    <w:link w:val="FooterChar"/>
    <w:uiPriority w:val="99"/>
    <w:unhideWhenUsed/>
    <w:rsid w:val="002E0F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F18"/>
  </w:style>
  <w:style w:type="paragraph" w:customStyle="1" w:styleId="TableParagraph">
    <w:name w:val="Table Paragraph"/>
    <w:basedOn w:val="Normal"/>
    <w:uiPriority w:val="1"/>
    <w:qFormat/>
    <w:rsid w:val="00962ADA"/>
    <w:pPr>
      <w:widowControl w:val="0"/>
      <w:autoSpaceDE w:val="0"/>
      <w:autoSpaceDN w:val="0"/>
      <w:spacing w:after="0" w:line="240" w:lineRule="auto"/>
    </w:pPr>
    <w:rPr>
      <w:rFonts w:ascii="Arial" w:eastAsia="Arial" w:hAnsi="Arial" w:cs="Arial"/>
      <w:kern w:val="0"/>
      <w:sz w:val="22"/>
      <w:szCs w:val="22"/>
      <w:lang w:val="en-US"/>
      <w14:ligatures w14:val="none"/>
    </w:rPr>
  </w:style>
  <w:style w:type="paragraph" w:customStyle="1" w:styleId="Style-TTDTable">
    <w:name w:val="Style - TTD Table"/>
    <w:basedOn w:val="TableParagraph"/>
    <w:qFormat/>
    <w:rsid w:val="00962ADA"/>
    <w:pPr>
      <w:spacing w:before="1"/>
      <w:ind w:left="80"/>
    </w:pPr>
    <w:rPr>
      <w:color w:val="484E6E"/>
      <w:sz w:val="18"/>
    </w:rPr>
  </w:style>
  <w:style w:type="character" w:styleId="Hyperlink">
    <w:name w:val="Hyperlink"/>
    <w:basedOn w:val="DefaultParagraphFont"/>
    <w:uiPriority w:val="99"/>
    <w:unhideWhenUsed/>
    <w:rsid w:val="00B92932"/>
    <w:rPr>
      <w:color w:val="467886" w:themeColor="hyperlink"/>
      <w:u w:val="single"/>
    </w:rPr>
  </w:style>
  <w:style w:type="character" w:styleId="FollowedHyperlink">
    <w:name w:val="FollowedHyperlink"/>
    <w:basedOn w:val="DefaultParagraphFont"/>
    <w:uiPriority w:val="99"/>
    <w:semiHidden/>
    <w:unhideWhenUsed/>
    <w:rsid w:val="00B92932"/>
    <w:rPr>
      <w:color w:val="96607D" w:themeColor="followedHyperlink"/>
      <w:u w:val="single"/>
    </w:rPr>
  </w:style>
  <w:style w:type="character" w:customStyle="1" w:styleId="apple-converted-space">
    <w:name w:val="apple-converted-space"/>
    <w:basedOn w:val="DefaultParagraphFont"/>
    <w:rsid w:val="006D1F98"/>
  </w:style>
  <w:style w:type="character" w:styleId="UnresolvedMention">
    <w:name w:val="Unresolved Mention"/>
    <w:basedOn w:val="DefaultParagraphFont"/>
    <w:uiPriority w:val="99"/>
    <w:semiHidden/>
    <w:unhideWhenUsed/>
    <w:rsid w:val="006C2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ateandtime xmlns="95f50453-396a-4144-b784-243a374cbaf1" xsi:nil="true"/>
    <TaxCatchAll xmlns="6c5a259a-2c9f-4497-b0c1-6c32512f9fac" xsi:nil="true"/>
    <lcf76f155ced4ddcb4097134ff3c332f xmlns="95f50453-396a-4144-b784-243a374cbaf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FE6FA44ED3E641A42D8470877B57CF" ma:contentTypeVersion="20" ma:contentTypeDescription="Create a new document." ma:contentTypeScope="" ma:versionID="d36e2d39880f9db617ea105441055e0a">
  <xsd:schema xmlns:xsd="http://www.w3.org/2001/XMLSchema" xmlns:xs="http://www.w3.org/2001/XMLSchema" xmlns:p="http://schemas.microsoft.com/office/2006/metadata/properties" xmlns:ns2="95f50453-396a-4144-b784-243a374cbaf1" xmlns:ns3="6c5a259a-2c9f-4497-b0c1-6c32512f9fac" targetNamespace="http://schemas.microsoft.com/office/2006/metadata/properties" ma:root="true" ma:fieldsID="0c354d347b16828a25daabeae09ffb4c" ns2:_="" ns3:_="">
    <xsd:import namespace="95f50453-396a-4144-b784-243a374cbaf1"/>
    <xsd:import namespace="6c5a259a-2c9f-4497-b0c1-6c32512f9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f50453-396a-4144-b784-243a374cb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1c9c85-ee79-48aa-ac84-110f99001282" ma:termSetId="09814cd3-568e-fe90-9814-8d621ff8fb84" ma:anchorId="fba54fb3-c3e1-fe81-a776-ca4b69148c4d" ma:open="true" ma:isKeyword="false">
      <xsd:complexType>
        <xsd:sequence>
          <xsd:element ref="pc:Terms" minOccurs="0" maxOccurs="1"/>
        </xsd:sequence>
      </xsd:complexType>
    </xsd:element>
    <xsd:element name="dateandtime" ma:index="23" nillable="true" ma:displayName="date and time" ma:format="DateOnly" ma:internalName="dateandtime">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5a259a-2c9f-4497-b0c1-6c32512f9f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2ac75-ab09-4271-8445-f61a84153e47}" ma:internalName="TaxCatchAll" ma:showField="CatchAllData" ma:web="6c5a259a-2c9f-4497-b0c1-6c32512f9f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DE16B6-7E75-FC48-B6B8-BB25113371E4}">
  <ds:schemaRefs>
    <ds:schemaRef ds:uri="http://schemas.openxmlformats.org/officeDocument/2006/bibliography"/>
  </ds:schemaRefs>
</ds:datastoreItem>
</file>

<file path=customXml/itemProps2.xml><?xml version="1.0" encoding="utf-8"?>
<ds:datastoreItem xmlns:ds="http://schemas.openxmlformats.org/officeDocument/2006/customXml" ds:itemID="{14F6142A-CC34-4FD3-9340-4950051C14A9}">
  <ds:schemaRefs>
    <ds:schemaRef ds:uri="http://schemas.microsoft.com/office/2006/metadata/properties"/>
    <ds:schemaRef ds:uri="http://schemas.microsoft.com/office/infopath/2007/PartnerControls"/>
    <ds:schemaRef ds:uri="95f50453-396a-4144-b784-243a374cbaf1"/>
    <ds:schemaRef ds:uri="6c5a259a-2c9f-4497-b0c1-6c32512f9fac"/>
  </ds:schemaRefs>
</ds:datastoreItem>
</file>

<file path=customXml/itemProps3.xml><?xml version="1.0" encoding="utf-8"?>
<ds:datastoreItem xmlns:ds="http://schemas.openxmlformats.org/officeDocument/2006/customXml" ds:itemID="{F8C64BD9-511F-4AC9-B122-608CC6CF1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f50453-396a-4144-b784-243a374cbaf1"/>
    <ds:schemaRef ds:uri="6c5a259a-2c9f-4497-b0c1-6c32512f9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FCAF96-541F-40A5-B559-AFD044C215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484</Words>
  <Characters>3030</Characters>
  <Application>Microsoft Office Word</Application>
  <DocSecurity>0</DocSecurity>
  <Lines>84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Mosoph</dc:creator>
  <cp:keywords/>
  <dc:description/>
  <cp:lastModifiedBy>Higgs, Antony</cp:lastModifiedBy>
  <cp:revision>6</cp:revision>
  <dcterms:created xsi:type="dcterms:W3CDTF">2025-10-07T16:20:00Z</dcterms:created>
  <dcterms:modified xsi:type="dcterms:W3CDTF">2025-10-07T16:24:00Z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0x01010049FE6FA44ED3E641A42D8470877B57CF</vt:lpwstr>
  </property>
  <property fmtid="{D5CDD505-2E9C-101B-9397-08002B2CF9AE}" pid="3" name="MediaServiceImageTags">
    <vt:lpwstr/>
  </property>
</Properties>
</file>